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6F00373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5CC28284" w:rsidR="00F862D6" w:rsidRPr="0004049E" w:rsidRDefault="00F84D84" w:rsidP="00A13D55">
            <w:pPr>
              <w:rPr>
                <w:highlight w:val="yellow"/>
              </w:rPr>
            </w:pPr>
            <w:r w:rsidRPr="00F84D84">
              <w:rPr>
                <w:rFonts w:ascii="Helvetica" w:hAnsi="Helvetica"/>
              </w:rPr>
              <w:t>15664/2020-SŽ-SSV-Ú3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DA12EF" w:rsidRDefault="00F862D6" w:rsidP="0077673A">
            <w:r w:rsidRPr="00DA12EF">
              <w:t>Listů/příloh</w:t>
            </w:r>
          </w:p>
        </w:tc>
        <w:tc>
          <w:tcPr>
            <w:tcW w:w="2552" w:type="dxa"/>
          </w:tcPr>
          <w:p w14:paraId="72167A7E" w14:textId="167575CD" w:rsidR="00F862D6" w:rsidRPr="00DA12EF" w:rsidRDefault="00DA12EF" w:rsidP="00DA12EF">
            <w:r w:rsidRPr="00DA12EF">
              <w:t>8</w:t>
            </w:r>
            <w:r w:rsidR="003E6B9A" w:rsidRPr="00DA12EF">
              <w:t>/</w:t>
            </w:r>
            <w:r w:rsidRPr="00DA12EF">
              <w:t>6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6856182A" w:rsidR="009A7568" w:rsidRPr="003E6B9A" w:rsidRDefault="007A6E6E" w:rsidP="00B1290A">
            <w:bookmarkStart w:id="0" w:name="Datum"/>
            <w:r>
              <w:t>7</w:t>
            </w:r>
            <w:r w:rsidR="00F055EF">
              <w:t xml:space="preserve">. </w:t>
            </w:r>
            <w:r w:rsidR="00B1290A">
              <w:t>ledna</w:t>
            </w:r>
            <w:r w:rsidR="00F055EF">
              <w:t xml:space="preserve"> 202</w:t>
            </w:r>
            <w:r w:rsidR="00B1290A">
              <w:t>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77777777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055EF" w:rsidRPr="00F055EF">
        <w:rPr>
          <w:rFonts w:eastAsia="Calibri" w:cs="Times New Roman"/>
          <w:b/>
          <w:lang w:eastAsia="cs-CZ"/>
        </w:rPr>
        <w:t xml:space="preserve">Modernizace trati Hradec Králové - Pardubice - Chrudim, 3. stavba, </w:t>
      </w:r>
    </w:p>
    <w:p w14:paraId="6870E6D4" w14:textId="77777777" w:rsidR="00CB7B5A" w:rsidRDefault="00F055E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       </w:t>
      </w:r>
      <w:r w:rsidRPr="00F055EF">
        <w:rPr>
          <w:rFonts w:eastAsia="Calibri" w:cs="Times New Roman"/>
          <w:b/>
          <w:lang w:eastAsia="cs-CZ"/>
        </w:rPr>
        <w:t xml:space="preserve">zdvoukolejnění Pardubice - Rosice nad Labem </w:t>
      </w:r>
      <w:r>
        <w:rPr>
          <w:rFonts w:eastAsia="Calibri" w:cs="Times New Roman"/>
          <w:b/>
          <w:lang w:eastAsia="cs-CZ"/>
        </w:rPr>
        <w:t>–</w:t>
      </w:r>
      <w:r w:rsidRPr="00F055EF">
        <w:rPr>
          <w:rFonts w:eastAsia="Calibri" w:cs="Times New Roman"/>
          <w:b/>
          <w:lang w:eastAsia="cs-CZ"/>
        </w:rPr>
        <w:t xml:space="preserve"> Stéblová</w:t>
      </w:r>
    </w:p>
    <w:p w14:paraId="4E543E9D" w14:textId="77777777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5AD37384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>dokumentace č</w:t>
      </w:r>
      <w:r w:rsidRPr="00F84D84">
        <w:rPr>
          <w:rFonts w:eastAsia="Calibri" w:cs="Times New Roman"/>
          <w:lang w:eastAsia="cs-CZ"/>
        </w:rPr>
        <w:t xml:space="preserve">. </w:t>
      </w:r>
      <w:r w:rsidR="0004049E" w:rsidRPr="00F84D84">
        <w:rPr>
          <w:rFonts w:eastAsia="Times New Roman" w:cs="Times New Roman"/>
          <w:lang w:eastAsia="cs-CZ"/>
        </w:rPr>
        <w:t>8</w:t>
      </w:r>
    </w:p>
    <w:p w14:paraId="509E7BE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4E06CF2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C843A24" w14:textId="06E83450" w:rsidR="00954E55" w:rsidRDefault="007A6E6E" w:rsidP="007A6E6E">
      <w:pPr>
        <w:spacing w:after="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Dotaz č. 121</w:t>
      </w:r>
      <w:r w:rsidR="00954E55">
        <w:rPr>
          <w:rFonts w:ascii="Verdana" w:hAnsi="Verdana"/>
          <w:b/>
          <w:bCs/>
        </w:rPr>
        <w:t>:</w:t>
      </w:r>
    </w:p>
    <w:p w14:paraId="0F7E3766" w14:textId="77777777" w:rsidR="007A6E6E" w:rsidRPr="007A6E6E" w:rsidRDefault="007A6E6E" w:rsidP="007A6E6E">
      <w:pPr>
        <w:spacing w:after="0"/>
        <w:rPr>
          <w:rFonts w:cs="Arial"/>
          <w:bCs/>
          <w:u w:val="single"/>
        </w:rPr>
      </w:pPr>
      <w:r w:rsidRPr="007A6E6E">
        <w:rPr>
          <w:rFonts w:cs="Arial"/>
          <w:bCs/>
          <w:u w:val="single"/>
        </w:rPr>
        <w:t>PS 33-21-01 ŽST Stéblová, úprava staničního zabezpečovacího zařízení (SZZ)</w:t>
      </w:r>
    </w:p>
    <w:p w14:paraId="78201041" w14:textId="77777777" w:rsidR="007A6E6E" w:rsidRPr="007A6E6E" w:rsidRDefault="007A6E6E" w:rsidP="007A6E6E">
      <w:pPr>
        <w:spacing w:after="0"/>
        <w:rPr>
          <w:rFonts w:cs="Arial"/>
        </w:rPr>
      </w:pPr>
      <w:r w:rsidRPr="007A6E6E">
        <w:rPr>
          <w:rFonts w:cs="Arial"/>
        </w:rPr>
        <w:t>Podle dokumentace 0291 „Situační schéma ŽST Stéblová – provizorní stav“ nelze jednoznačně určit rozsah změn pro provizorní stav, protože výkres neobsahuje legendu barevného značení a ani technická zpráva 0001 se nezmiňuje o rozsahu změn.</w:t>
      </w:r>
    </w:p>
    <w:p w14:paraId="011C8368" w14:textId="77777777" w:rsidR="007A6E6E" w:rsidRPr="00580197" w:rsidRDefault="007A6E6E" w:rsidP="007A6E6E">
      <w:pPr>
        <w:spacing w:after="0"/>
        <w:rPr>
          <w:rFonts w:cs="Arial"/>
        </w:rPr>
      </w:pPr>
      <w:r w:rsidRPr="00580197">
        <w:rPr>
          <w:rFonts w:cs="Arial"/>
        </w:rPr>
        <w:t>Žádáme zadavatele o upřesnění.</w:t>
      </w:r>
    </w:p>
    <w:p w14:paraId="17B307BB" w14:textId="77777777" w:rsidR="00B1290A" w:rsidRPr="00580197" w:rsidRDefault="00B1290A" w:rsidP="007A6E6E">
      <w:pPr>
        <w:spacing w:after="0"/>
        <w:rPr>
          <w:rFonts w:ascii="Verdana" w:hAnsi="Verdana"/>
          <w:b/>
          <w:bCs/>
        </w:rPr>
      </w:pPr>
    </w:p>
    <w:p w14:paraId="502239A8" w14:textId="42DC4795" w:rsidR="00954E55" w:rsidRPr="00580197" w:rsidRDefault="00954E55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07C32216" w14:textId="77777777" w:rsidR="00376574" w:rsidRPr="00580197" w:rsidRDefault="00376574" w:rsidP="00376574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Z kilometrických poloh a výstroje návěstidel z porovnání výkresů 0201 a 0291 PS 33-21-01 je zřejmé, že všechna návěstidla na výkrese 0291 jsou návěstidly definitivními. Rozlišení, zda jde o zachovávaná návěstidla stávající nebo o návěstidla nově dodávaná je předmětem výkresu 0201. Barevná konvence schématu 0201 viz odpověď na Dotaz č. 9</w:t>
      </w:r>
      <w:r w:rsidRPr="00580197">
        <w:t xml:space="preserve"> </w:t>
      </w:r>
      <w:r w:rsidRPr="00580197">
        <w:rPr>
          <w:rFonts w:ascii="Verdana" w:hAnsi="Verdana"/>
        </w:rPr>
        <w:t xml:space="preserve">Vysvětlení/ změna/ doplnění zadávací dokumentace č.2. </w:t>
      </w:r>
    </w:p>
    <w:p w14:paraId="63FF5485" w14:textId="77777777" w:rsidR="00376574" w:rsidRPr="00580197" w:rsidRDefault="00376574" w:rsidP="00376574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úprav dokumentace.</w:t>
      </w:r>
    </w:p>
    <w:p w14:paraId="29EA5DD3" w14:textId="391F5403" w:rsidR="007A6E6E" w:rsidRPr="00580197" w:rsidRDefault="007A6E6E" w:rsidP="007A6E6E">
      <w:pPr>
        <w:spacing w:after="0"/>
        <w:rPr>
          <w:rFonts w:ascii="Verdana" w:hAnsi="Verdana"/>
        </w:rPr>
      </w:pPr>
    </w:p>
    <w:p w14:paraId="01E6C997" w14:textId="77777777" w:rsidR="00DA12EF" w:rsidRPr="00580197" w:rsidRDefault="00DA12EF" w:rsidP="007A6E6E">
      <w:pPr>
        <w:spacing w:after="0"/>
        <w:rPr>
          <w:rFonts w:ascii="Verdana" w:hAnsi="Verdana"/>
        </w:rPr>
      </w:pPr>
    </w:p>
    <w:p w14:paraId="6F57A576" w14:textId="7FB84A9D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</w:t>
      </w:r>
      <w:r w:rsidR="007A6E6E" w:rsidRPr="00580197">
        <w:rPr>
          <w:rFonts w:ascii="Verdana" w:hAnsi="Verdana"/>
          <w:b/>
          <w:bCs/>
        </w:rPr>
        <w:t>22</w:t>
      </w:r>
      <w:r w:rsidRPr="00580197">
        <w:rPr>
          <w:rFonts w:ascii="Verdana" w:hAnsi="Verdana"/>
          <w:b/>
          <w:bCs/>
        </w:rPr>
        <w:t>:</w:t>
      </w:r>
    </w:p>
    <w:p w14:paraId="7387A489" w14:textId="77777777" w:rsidR="007A6E6E" w:rsidRPr="00580197" w:rsidRDefault="007A6E6E" w:rsidP="007A6E6E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31-21-01 ŽST Pardubice-Rosice nad Labem, staniční zabezpečovací zařízení (SZZ)</w:t>
      </w:r>
    </w:p>
    <w:p w14:paraId="35C0171A" w14:textId="77777777" w:rsidR="007A6E6E" w:rsidRPr="00580197" w:rsidRDefault="007A6E6E" w:rsidP="007A6E6E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 xml:space="preserve">V situačních schématech nejsou zakresleny žádné zámky ( vyjma A0203_UzamceniPHS5). Znamená to, že žádné další nebudou? Zároveň je v TZ, části </w:t>
      </w:r>
      <w:r w:rsidRPr="00580197">
        <w:rPr>
          <w:rFonts w:cs="Arial"/>
          <w:bCs/>
          <w:u w:val="single"/>
        </w:rPr>
        <w:t>„4.3.2 Výhybky“</w:t>
      </w:r>
      <w:r w:rsidRPr="00580197">
        <w:rPr>
          <w:rFonts w:cs="Arial"/>
          <w:bCs/>
        </w:rPr>
        <w:t xml:space="preserve"> uvedeno: </w:t>
      </w:r>
      <w:r w:rsidRPr="00580197">
        <w:rPr>
          <w:rFonts w:cs="Arial"/>
          <w:b/>
          <w:bCs/>
        </w:rPr>
        <w:t xml:space="preserve"> </w:t>
      </w:r>
      <w:r w:rsidRPr="00580197">
        <w:rPr>
          <w:rFonts w:cs="Arial"/>
          <w:bCs/>
          <w:i/>
        </w:rPr>
        <w:t xml:space="preserve">„V rámci tohoto PS budou dodány také přenosné uzamykatelné výměnové zámky pro zajištění pojížděných a odvratných výhybek pro případ poruchy v rozsahu podle předpisu SŽDC (ČD) Z1 (Př. 1, čl. 123) a trvale namontované odtlačné (závěrové) zámky pro výhybky s PHS podle předpisu SŽDC T100 (čl. 2.1.1.4).“. </w:t>
      </w:r>
      <w:r w:rsidRPr="00580197">
        <w:rPr>
          <w:rFonts w:cs="Arial"/>
          <w:bCs/>
        </w:rPr>
        <w:t>Není jasné, kolik jich bude použito.</w:t>
      </w:r>
    </w:p>
    <w:p w14:paraId="5C136D48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3A0AFB53" w14:textId="77777777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7CE3160C" w14:textId="61C790B2" w:rsidR="0061662D" w:rsidRPr="00580197" w:rsidRDefault="0061662D" w:rsidP="0061662D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Ze situačních schémat definitivního stavu je zřejmý počet výhybek, předpis SŽDC (ČD) Z1 (Př. 1, čl. 121) je podkladem pro určení potřebného počtu. V Tabulkách výhybek jednotlivých situačních schémat lze dohledat informace o vybavení výhybek PHS, čl. 2.1.1.4 předpisu SŽDC T100, volně dostupného na webu Správy železnic, určuje počty pro jednotlivé výhybky. </w:t>
      </w:r>
      <w:r w:rsidR="00A413D9" w:rsidRPr="00580197">
        <w:rPr>
          <w:rFonts w:ascii="Verdana" w:hAnsi="Verdana"/>
        </w:rPr>
        <w:t xml:space="preserve">Položka </w:t>
      </w:r>
    </w:p>
    <w:p w14:paraId="2ED1C0D3" w14:textId="77777777" w:rsidR="0061662D" w:rsidRPr="00580197" w:rsidRDefault="0061662D" w:rsidP="0061662D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úprav dokumentace.</w:t>
      </w:r>
    </w:p>
    <w:p w14:paraId="79189958" w14:textId="30775DCA" w:rsidR="007A6E6E" w:rsidRPr="00580197" w:rsidRDefault="007A6E6E" w:rsidP="007A6E6E">
      <w:pPr>
        <w:spacing w:after="0"/>
        <w:rPr>
          <w:rFonts w:ascii="Verdana" w:hAnsi="Verdana"/>
        </w:rPr>
      </w:pPr>
    </w:p>
    <w:p w14:paraId="6E55E05A" w14:textId="5891B68D" w:rsidR="007A6E6E" w:rsidRDefault="007A6E6E" w:rsidP="007A6E6E">
      <w:pPr>
        <w:spacing w:after="0"/>
        <w:rPr>
          <w:rFonts w:ascii="Verdana" w:hAnsi="Verdana"/>
        </w:rPr>
      </w:pPr>
    </w:p>
    <w:p w14:paraId="69152100" w14:textId="7976EF36" w:rsidR="00426FC2" w:rsidRDefault="00426FC2" w:rsidP="007A6E6E">
      <w:pPr>
        <w:spacing w:after="0"/>
        <w:rPr>
          <w:rFonts w:ascii="Verdana" w:hAnsi="Verdana"/>
        </w:rPr>
      </w:pPr>
    </w:p>
    <w:p w14:paraId="62C3E57F" w14:textId="77777777" w:rsidR="00426FC2" w:rsidRPr="00580197" w:rsidRDefault="00426FC2" w:rsidP="007A6E6E">
      <w:pPr>
        <w:spacing w:after="0"/>
        <w:rPr>
          <w:rFonts w:ascii="Verdana" w:hAnsi="Verdana"/>
        </w:rPr>
      </w:pPr>
    </w:p>
    <w:p w14:paraId="04C70E44" w14:textId="396EC7DD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</w:t>
      </w:r>
      <w:r w:rsidR="007A6E6E" w:rsidRPr="00580197">
        <w:rPr>
          <w:rFonts w:ascii="Verdana" w:hAnsi="Verdana"/>
          <w:b/>
          <w:bCs/>
        </w:rPr>
        <w:t>23</w:t>
      </w:r>
      <w:r w:rsidRPr="00580197">
        <w:rPr>
          <w:rFonts w:ascii="Verdana" w:hAnsi="Verdana"/>
          <w:b/>
          <w:bCs/>
        </w:rPr>
        <w:t>:</w:t>
      </w:r>
    </w:p>
    <w:p w14:paraId="18388DD0" w14:textId="77777777" w:rsidR="007A6E6E" w:rsidRPr="00580197" w:rsidRDefault="007A6E6E" w:rsidP="007A6E6E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31-21-01 ŽST Pardubice-Rosice nad Labem, staniční zabezpečovací zařízení (SZZ)</w:t>
      </w:r>
    </w:p>
    <w:p w14:paraId="4CA534A9" w14:textId="77777777" w:rsidR="007A6E6E" w:rsidRPr="00580197" w:rsidRDefault="007A6E6E" w:rsidP="007A6E6E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lastRenderedPageBreak/>
        <w:t>V souvislosti se zabezpečovacím zařízením a stavbou nově budovanými návěstidly se tážeme, zda zadavatel požaduje návěstidla v LED provedení. Zároveň se tážeme, zda na nově budovaných přejezdech zadavatel požaduje výstražníky v LED provedení a kompozitní břevna s břevnovými LED svítilnami. V kladném případě žádáme o poskytnutí požadavků, které budou kladeny na břevnové svítilny (především na ovládání a dohled svícení břevnových svítilen).</w:t>
      </w:r>
    </w:p>
    <w:p w14:paraId="637AEA84" w14:textId="77777777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</w:p>
    <w:p w14:paraId="7D83C369" w14:textId="05A1F18F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2F79FE7C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V případě nabídky uvedeného musí být postupováno s platnými technickými specifikacemi popř. s kapitolou 4.8 Technické zprávy (PS 31-21-01, A0001, strana 33) pro zavádění nových výrobků, nejde-li o výrobek zavedený. </w:t>
      </w:r>
    </w:p>
    <w:p w14:paraId="7624B179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úprav dokumentace.</w:t>
      </w:r>
    </w:p>
    <w:p w14:paraId="370CCCF2" w14:textId="1D28314A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29F7B6AE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507F01AF" w14:textId="6A2B5845" w:rsidR="007A6E6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</w:t>
      </w:r>
      <w:r w:rsidR="007A6E6E" w:rsidRPr="00580197">
        <w:rPr>
          <w:rFonts w:ascii="Verdana" w:hAnsi="Verdana"/>
          <w:b/>
          <w:bCs/>
        </w:rPr>
        <w:t>24</w:t>
      </w:r>
      <w:r w:rsidRPr="00580197">
        <w:rPr>
          <w:rFonts w:ascii="Verdana" w:hAnsi="Verdana"/>
          <w:b/>
          <w:bCs/>
        </w:rPr>
        <w:t>:</w:t>
      </w:r>
    </w:p>
    <w:p w14:paraId="6C412F3D" w14:textId="77777777" w:rsidR="007A6E6E" w:rsidRPr="00580197" w:rsidRDefault="007A6E6E" w:rsidP="007A6E6E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32-21-01 PARDUBICE-ROSICE NAD LABEM - STÉBLOVÁ, TRAŤOVÉ ZABEZPEČOVACÍ ZAŘÍZENÍ (TZZ)</w:t>
      </w:r>
    </w:p>
    <w:p w14:paraId="1BBE2F1F" w14:textId="77777777" w:rsidR="007A6E6E" w:rsidRPr="00580197" w:rsidRDefault="007A6E6E" w:rsidP="007A6E6E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Ve schématu kabelů č. v. 0801 neodpovídají délky kabelů č. 101, 102, 103, 104, 105, 106, 401, 402, 403, 404, 405, 406 a 407 tabulce kabelů č. v. 0802. Předpokládáme, že zadavatelem uváděné délky kabelů v tabulce kabelů již zahrnují kabelové rezervy a proto budou délky kabelů rovné nebo větší než délky kabelů ve schématu kabelů. To neodpovídá délkám kabelů uvedených ve schématu kabelů a tabulce kabelů. Žádáme zadavatele o vysvětlení.</w:t>
      </w:r>
    </w:p>
    <w:p w14:paraId="6074F1D0" w14:textId="77777777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</w:p>
    <w:p w14:paraId="016DAE94" w14:textId="31F8B845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C86FCFB" w14:textId="75477BEE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Správné údaje obsahují tabulky kabelů. Aktualizace PS 32-21-01, př.č. 0801</w:t>
      </w:r>
      <w:r w:rsidR="00A413D9" w:rsidRPr="00580197">
        <w:rPr>
          <w:rFonts w:ascii="Verdana" w:hAnsi="Verdana"/>
        </w:rPr>
        <w:t xml:space="preserve"> je</w:t>
      </w:r>
      <w:r w:rsidRPr="00580197">
        <w:rPr>
          <w:rFonts w:ascii="Verdana" w:hAnsi="Verdana"/>
        </w:rPr>
        <w:t xml:space="preserve"> přílohou.</w:t>
      </w:r>
    </w:p>
    <w:p w14:paraId="01A3F889" w14:textId="1CF4A690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vlivu na Soupis prací.</w:t>
      </w:r>
    </w:p>
    <w:p w14:paraId="2DC200F7" w14:textId="2AA9EA9A" w:rsidR="0004049E" w:rsidRPr="00580197" w:rsidRDefault="002811D3" w:rsidP="007A6E6E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D_01_01_02_322101_0801_SchKab_upr01.pdf</w:t>
      </w:r>
    </w:p>
    <w:p w14:paraId="4464C63E" w14:textId="5399DB41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</w:p>
    <w:p w14:paraId="507D2720" w14:textId="77777777" w:rsidR="002811D3" w:rsidRPr="00580197" w:rsidRDefault="002811D3" w:rsidP="007A6E6E">
      <w:pPr>
        <w:spacing w:after="0"/>
        <w:rPr>
          <w:rFonts w:ascii="Verdana" w:hAnsi="Verdana"/>
          <w:b/>
          <w:bCs/>
        </w:rPr>
      </w:pPr>
    </w:p>
    <w:p w14:paraId="0D294B4A" w14:textId="2B165014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12</w:t>
      </w:r>
      <w:r w:rsidR="007A6E6E" w:rsidRPr="00580197">
        <w:rPr>
          <w:rFonts w:ascii="Verdana" w:hAnsi="Verdana"/>
          <w:b/>
          <w:bCs/>
        </w:rPr>
        <w:t>5</w:t>
      </w:r>
      <w:r w:rsidRPr="00580197">
        <w:rPr>
          <w:rFonts w:ascii="Verdana" w:hAnsi="Verdana"/>
          <w:b/>
          <w:bCs/>
        </w:rPr>
        <w:t>:</w:t>
      </w:r>
    </w:p>
    <w:p w14:paraId="35B917E5" w14:textId="77777777" w:rsidR="007A6E6E" w:rsidRPr="00580197" w:rsidRDefault="007A6E6E" w:rsidP="007A6E6E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32-21-01 PARDUBICE-ROSICE NAD LABEM - STÉBLOVÁ, TRAŤOVÉ ZABEZPEČOVACÍ ZAŘÍZENÍ (TZZ)</w:t>
      </w:r>
    </w:p>
    <w:p w14:paraId="18D66DC2" w14:textId="77777777" w:rsidR="007A6E6E" w:rsidRPr="00580197" w:rsidRDefault="007A6E6E" w:rsidP="007A6E6E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Ze schematického kabelového plánu provizorní kabelizace č. v. 0813 nelze stanovit délky výkopů a protlaků. Žádáme zadavatele o doplnění (upřesnění).</w:t>
      </w:r>
    </w:p>
    <w:p w14:paraId="0439FCA0" w14:textId="77777777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</w:p>
    <w:p w14:paraId="3F9D3614" w14:textId="77777777" w:rsidR="0004049E" w:rsidRPr="00580197" w:rsidRDefault="0004049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4872EC7C" w14:textId="2B8351CD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Viz odpovědi na Dotazy č. 8 a č. 10</w:t>
      </w:r>
      <w:r w:rsidR="00A75BF2" w:rsidRPr="00580197">
        <w:rPr>
          <w:rFonts w:ascii="Verdana" w:hAnsi="Verdana"/>
        </w:rPr>
        <w:t xml:space="preserve"> (</w:t>
      </w:r>
      <w:r w:rsidR="00A413D9" w:rsidRPr="00580197">
        <w:rPr>
          <w:rFonts w:ascii="Verdana" w:hAnsi="Verdana"/>
        </w:rPr>
        <w:t>Vysvětlení/ změna/ doplnění zadávací dokumentace</w:t>
      </w:r>
      <w:r w:rsidR="00A75BF2" w:rsidRPr="00580197">
        <w:rPr>
          <w:rFonts w:ascii="Verdana" w:hAnsi="Verdana"/>
        </w:rPr>
        <w:t xml:space="preserve"> č.2)</w:t>
      </w:r>
    </w:p>
    <w:p w14:paraId="7BE72B1B" w14:textId="084EC10E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Délky výkopů a protlaků lze stanovit odměřením z polohopisných výkresů (A0101-0103) na základě odborného odhadu zásahu budoucí stavební činnosti. </w:t>
      </w:r>
    </w:p>
    <w:p w14:paraId="6E6DB7BF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úprav dokumentace.</w:t>
      </w:r>
    </w:p>
    <w:p w14:paraId="2B6AC17C" w14:textId="0C2FD324" w:rsidR="0004049E" w:rsidRPr="00580197" w:rsidRDefault="0004049E" w:rsidP="007A6E6E">
      <w:pPr>
        <w:spacing w:after="0"/>
        <w:rPr>
          <w:rFonts w:ascii="Verdana" w:hAnsi="Verdana"/>
        </w:rPr>
      </w:pPr>
    </w:p>
    <w:p w14:paraId="21C3D523" w14:textId="77777777" w:rsidR="007A6E6E" w:rsidRPr="00580197" w:rsidRDefault="007A6E6E" w:rsidP="007A6E6E">
      <w:pPr>
        <w:spacing w:after="0"/>
        <w:rPr>
          <w:rFonts w:ascii="Verdana" w:hAnsi="Verdana"/>
        </w:rPr>
      </w:pPr>
    </w:p>
    <w:p w14:paraId="223D2F8F" w14:textId="4A293E0E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126:</w:t>
      </w:r>
    </w:p>
    <w:p w14:paraId="72EBCEA7" w14:textId="77777777" w:rsidR="007A6E6E" w:rsidRPr="00580197" w:rsidRDefault="007A6E6E" w:rsidP="007A6E6E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33-21-01 ŽST STÉBLOVÁ, ÚPRAVA STANIČNÍHO ZABEZPEČOVACÍHO ZAŘÍZENÍ (SZZ)</w:t>
      </w:r>
    </w:p>
    <w:p w14:paraId="5B63E004" w14:textId="77777777" w:rsidR="007A6E6E" w:rsidRPr="00580197" w:rsidRDefault="007A6E6E" w:rsidP="007A6E6E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Ve schématu kabelů č. v. 0801 je dvakrát zakreslen kabel č. 1023 jednou mezi KO-1 a Se3 v délce 360 m a podruhé mezi KO-1 a Se4 v délce 310 m. Zároveň kabel mezi KO-1 a Se3 není započítán v tabulce kabelů. Dle našeho názoru je první kabel mezi KO-1 a Se3 nadbytečný, protože je návěstidlo již připojeno kabelem č 1025. Žádáme zadavatele o posouzení a případnou opravu dokumentace.</w:t>
      </w:r>
    </w:p>
    <w:p w14:paraId="20565120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2A72F9BD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42CB88BF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Duplicita byla vypuštěna. Aktualizace PS 33-21-01, v.č. 0801 přílohou.</w:t>
      </w:r>
    </w:p>
    <w:p w14:paraId="1549DC82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vlivu na výměry.</w:t>
      </w:r>
    </w:p>
    <w:p w14:paraId="4DEE84CD" w14:textId="380FDD2E" w:rsidR="002811D3" w:rsidRPr="00580197" w:rsidRDefault="002811D3" w:rsidP="002811D3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D_01_01_02_332101_0801_SchKab_upr01.pdf</w:t>
      </w:r>
    </w:p>
    <w:p w14:paraId="17E39B95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11D46764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1C8F2D04" w14:textId="1FF49512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127:</w:t>
      </w:r>
    </w:p>
    <w:p w14:paraId="4076F643" w14:textId="77777777" w:rsidR="007A6E6E" w:rsidRPr="00580197" w:rsidRDefault="007A6E6E" w:rsidP="007A6E6E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33-21-01 ŽST STÉBLOVÁ, ÚPRAVA STANIČNÍHO ZABEZPEČOVACÍHO ZAŘÍZENÍ (SZZ)</w:t>
      </w:r>
    </w:p>
    <w:p w14:paraId="2ED23B49" w14:textId="77777777" w:rsidR="007A6E6E" w:rsidRPr="00580197" w:rsidRDefault="007A6E6E" w:rsidP="007A6E6E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V situačním schématu žst. Stéblová nejsou označeny počítače náprav u úseku V7M. Žádáme zadavatele o doplnění.</w:t>
      </w:r>
    </w:p>
    <w:p w14:paraId="3BBEA315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</w:p>
    <w:p w14:paraId="1B83320D" w14:textId="77777777" w:rsidR="007A6E6E" w:rsidRPr="00580197" w:rsidRDefault="007A6E6E" w:rsidP="007A6E6E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4387D250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Požadavek je směrem k předmětné soutěži irelevantní, nesouvisí s výměrami PS. </w:t>
      </w:r>
    </w:p>
    <w:p w14:paraId="4C9C2B9E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Název úseku je v dokumentaci obsažen uvedením ve výkrese 0401. </w:t>
      </w:r>
    </w:p>
    <w:p w14:paraId="1E421D19" w14:textId="77777777" w:rsidR="002811D3" w:rsidRPr="00580197" w:rsidRDefault="002811D3" w:rsidP="002811D3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úprav dokumentace.</w:t>
      </w:r>
    </w:p>
    <w:p w14:paraId="61AFA76E" w14:textId="4AF41EEC" w:rsidR="0004049E" w:rsidRPr="00580197" w:rsidRDefault="0004049E" w:rsidP="0004049E">
      <w:pPr>
        <w:spacing w:after="0"/>
        <w:rPr>
          <w:rFonts w:ascii="Verdana" w:hAnsi="Verdana"/>
          <w:sz w:val="22"/>
          <w:szCs w:val="22"/>
        </w:rPr>
      </w:pPr>
    </w:p>
    <w:p w14:paraId="12531F4D" w14:textId="5E103BF3" w:rsidR="00F84D84" w:rsidRPr="00580197" w:rsidRDefault="00F84D84" w:rsidP="0004049E">
      <w:pPr>
        <w:spacing w:after="0"/>
        <w:rPr>
          <w:rFonts w:ascii="Verdana" w:hAnsi="Verdana"/>
          <w:sz w:val="22"/>
          <w:szCs w:val="22"/>
        </w:rPr>
      </w:pPr>
    </w:p>
    <w:p w14:paraId="733F423F" w14:textId="3849D1C3" w:rsidR="00F84D84" w:rsidRPr="00580197" w:rsidRDefault="00F84D84" w:rsidP="00F84D84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128:</w:t>
      </w:r>
    </w:p>
    <w:p w14:paraId="3519C781" w14:textId="77777777" w:rsidR="00F84D84" w:rsidRPr="00580197" w:rsidRDefault="00F84D84" w:rsidP="00F84D84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V návaznosti na odpověď na dotaz č.81, zveřejněného v dodatečných informacích, dodatku č.5, žádáme zadavatele, aby uchazečům sdělil, jakým způsobem mají nacenit položky náhradní výsadby, když již ve fázi nabídky existuje předpoklad, že se rozsah a cena v době realizace změní.</w:t>
      </w:r>
    </w:p>
    <w:p w14:paraId="39076805" w14:textId="77777777" w:rsidR="00F84D84" w:rsidRPr="00580197" w:rsidRDefault="00F84D84" w:rsidP="00F84D84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Trváme na přesnějším určení položek náhradní výsadby tak, aby cena byla porovnatelná napříč nabídkami uchazečů o tuto veřejnou zakázku.</w:t>
      </w:r>
    </w:p>
    <w:p w14:paraId="6BE5E159" w14:textId="3F912DDD" w:rsidR="00F84D84" w:rsidRPr="00580197" w:rsidRDefault="00F84D84" w:rsidP="00F84D84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Zadavateli dáváme ke zvážení, zda položky náhradní výsadby v nabídce vůbec neoceňovat a řešit je až dodatečně s vítězným uchazečem v realizaci na základě ZBV.</w:t>
      </w:r>
    </w:p>
    <w:p w14:paraId="2C46587E" w14:textId="77777777" w:rsidR="0067459A" w:rsidRPr="00580197" w:rsidRDefault="0067459A" w:rsidP="00F84D84">
      <w:pPr>
        <w:spacing w:after="0"/>
        <w:rPr>
          <w:rFonts w:ascii="Verdana" w:hAnsi="Verdana"/>
          <w:b/>
          <w:bCs/>
        </w:rPr>
      </w:pPr>
    </w:p>
    <w:p w14:paraId="6D02F569" w14:textId="2F2B541B" w:rsidR="00F84D84" w:rsidRPr="00580197" w:rsidRDefault="00F84D84" w:rsidP="00F84D84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21BD9498" w14:textId="19F019B8" w:rsidR="0067459A" w:rsidRPr="00580197" w:rsidRDefault="00A413D9" w:rsidP="0067459A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Byl u</w:t>
      </w:r>
      <w:r w:rsidR="00F7577C" w:rsidRPr="00580197">
        <w:rPr>
          <w:rFonts w:ascii="Verdana" w:hAnsi="Verdana"/>
        </w:rPr>
        <w:t>prav</w:t>
      </w:r>
      <w:r w:rsidR="00D575B9" w:rsidRPr="00580197">
        <w:rPr>
          <w:rFonts w:ascii="Verdana" w:hAnsi="Verdana"/>
        </w:rPr>
        <w:t>en</w:t>
      </w:r>
      <w:r w:rsidR="00F7577C" w:rsidRPr="00580197">
        <w:rPr>
          <w:rFonts w:ascii="Verdana" w:hAnsi="Verdana"/>
        </w:rPr>
        <w:t xml:space="preserve"> Soupis prací</w:t>
      </w:r>
      <w:r w:rsidR="00D575B9" w:rsidRPr="00580197">
        <w:rPr>
          <w:rFonts w:ascii="Verdana" w:hAnsi="Verdana"/>
        </w:rPr>
        <w:t>, upraveny výměry položek</w:t>
      </w:r>
      <w:r w:rsidRPr="00580197">
        <w:rPr>
          <w:rFonts w:ascii="Verdana" w:hAnsi="Verdana"/>
        </w:rPr>
        <w:t xml:space="preserve"> č.</w:t>
      </w:r>
      <w:r w:rsidR="00D575B9" w:rsidRPr="00580197">
        <w:rPr>
          <w:rFonts w:ascii="Verdana" w:hAnsi="Verdana"/>
        </w:rPr>
        <w:t xml:space="preserve"> 1-10, doplněna položka 201.</w:t>
      </w:r>
    </w:p>
    <w:p w14:paraId="7DDAD424" w14:textId="784067B9" w:rsidR="00D575B9" w:rsidRPr="00580197" w:rsidRDefault="00D575B9" w:rsidP="0067459A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SO998301_upr01.xlsm.</w:t>
      </w:r>
    </w:p>
    <w:p w14:paraId="2FD8D210" w14:textId="702BE187" w:rsidR="00F84D84" w:rsidRPr="00580197" w:rsidRDefault="00F84D84" w:rsidP="0004049E">
      <w:pPr>
        <w:spacing w:after="0"/>
        <w:rPr>
          <w:rFonts w:ascii="Verdana" w:hAnsi="Verdana"/>
          <w:sz w:val="22"/>
          <w:szCs w:val="22"/>
        </w:rPr>
      </w:pPr>
    </w:p>
    <w:p w14:paraId="5E77EC7B" w14:textId="77777777" w:rsidR="00F7577C" w:rsidRPr="00580197" w:rsidRDefault="00F7577C" w:rsidP="0004049E">
      <w:pPr>
        <w:spacing w:after="0"/>
        <w:rPr>
          <w:rFonts w:ascii="Verdana" w:hAnsi="Verdana"/>
          <w:sz w:val="22"/>
          <w:szCs w:val="22"/>
        </w:rPr>
      </w:pPr>
    </w:p>
    <w:p w14:paraId="04EF12AE" w14:textId="154065EA" w:rsidR="00F84D84" w:rsidRPr="00580197" w:rsidRDefault="00F84D84" w:rsidP="00F84D84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129:</w:t>
      </w:r>
    </w:p>
    <w:p w14:paraId="0536F1C9" w14:textId="77777777" w:rsidR="00F84D84" w:rsidRPr="00580197" w:rsidRDefault="00F84D84" w:rsidP="00F84D84">
      <w:pPr>
        <w:spacing w:after="0"/>
        <w:rPr>
          <w:rFonts w:ascii="Verdana" w:hAnsi="Verdana"/>
          <w:bCs/>
          <w:u w:val="single"/>
        </w:rPr>
      </w:pPr>
      <w:r w:rsidRPr="00580197">
        <w:rPr>
          <w:rFonts w:ascii="Verdana" w:hAnsi="Verdana"/>
          <w:bCs/>
          <w:u w:val="single"/>
        </w:rPr>
        <w:t>SO 32-36-13</w:t>
      </w:r>
    </w:p>
    <w:p w14:paraId="27E65AA0" w14:textId="77777777" w:rsidR="00F84D84" w:rsidRPr="00580197" w:rsidRDefault="00F84D84" w:rsidP="00F84D84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 xml:space="preserve">V zadaném soupisu prací chybí položka pro betonovou roznášecí desku, jako je uvedena v objektu SO 32-36-11 (pol.č.22). </w:t>
      </w:r>
    </w:p>
    <w:p w14:paraId="62AC55C8" w14:textId="266D9FD4" w:rsidR="00F84D84" w:rsidRPr="00580197" w:rsidRDefault="00F84D84" w:rsidP="00A413D9">
      <w:pPr>
        <w:tabs>
          <w:tab w:val="left" w:pos="4332"/>
        </w:tabs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Doplní zadavatel položku do soupisu prací?</w:t>
      </w:r>
      <w:r w:rsidR="00A413D9" w:rsidRPr="00580197">
        <w:rPr>
          <w:rFonts w:ascii="Verdana" w:hAnsi="Verdana"/>
          <w:bCs/>
        </w:rPr>
        <w:tab/>
      </w:r>
    </w:p>
    <w:p w14:paraId="56993E30" w14:textId="77777777" w:rsidR="00A413D9" w:rsidRPr="00580197" w:rsidRDefault="00A413D9" w:rsidP="00A413D9">
      <w:pPr>
        <w:tabs>
          <w:tab w:val="left" w:pos="4332"/>
        </w:tabs>
        <w:spacing w:after="0"/>
        <w:rPr>
          <w:rFonts w:ascii="Verdana" w:hAnsi="Verdana"/>
          <w:bCs/>
        </w:rPr>
      </w:pPr>
    </w:p>
    <w:p w14:paraId="0863B8D2" w14:textId="77777777" w:rsidR="00F84D84" w:rsidRPr="00580197" w:rsidRDefault="00F84D84" w:rsidP="00F84D84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35FB2C5" w14:textId="14A4B666" w:rsidR="00F84D84" w:rsidRPr="00580197" w:rsidRDefault="00A413D9" w:rsidP="0004049E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Do</w:t>
      </w:r>
      <w:r w:rsidR="00B3606F" w:rsidRPr="00580197">
        <w:rPr>
          <w:rFonts w:ascii="Verdana" w:hAnsi="Verdana"/>
        </w:rPr>
        <w:t xml:space="preserve"> soupis</w:t>
      </w:r>
      <w:r w:rsidRPr="00580197">
        <w:rPr>
          <w:rFonts w:ascii="Verdana" w:hAnsi="Verdana"/>
        </w:rPr>
        <w:t>u</w:t>
      </w:r>
      <w:r w:rsidR="00B3606F" w:rsidRPr="00580197">
        <w:rPr>
          <w:rFonts w:ascii="Verdana" w:hAnsi="Verdana"/>
        </w:rPr>
        <w:t xml:space="preserve"> prací</w:t>
      </w:r>
      <w:r w:rsidR="00A75BF2" w:rsidRPr="00580197">
        <w:rPr>
          <w:rFonts w:ascii="Verdana" w:hAnsi="Verdana"/>
        </w:rPr>
        <w:t xml:space="preserve"> </w:t>
      </w:r>
      <w:r w:rsidRPr="00580197">
        <w:rPr>
          <w:rFonts w:ascii="Verdana" w:hAnsi="Verdana"/>
        </w:rPr>
        <w:t xml:space="preserve">byla doplněna </w:t>
      </w:r>
      <w:r w:rsidR="00A75BF2" w:rsidRPr="00580197">
        <w:rPr>
          <w:rFonts w:ascii="Verdana" w:hAnsi="Verdana"/>
        </w:rPr>
        <w:t>položka č.201 (</w:t>
      </w:r>
      <w:r w:rsidR="00BD49E5" w:rsidRPr="00580197">
        <w:rPr>
          <w:rFonts w:ascii="Verdana" w:hAnsi="Verdana"/>
        </w:rPr>
        <w:t>899525)</w:t>
      </w:r>
    </w:p>
    <w:p w14:paraId="2DCDB181" w14:textId="743607EF" w:rsidR="0067459A" w:rsidRPr="00580197" w:rsidRDefault="00A75BF2" w:rsidP="0004049E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SO323613_upr01.xlsm</w:t>
      </w:r>
    </w:p>
    <w:p w14:paraId="1D4CA067" w14:textId="0CC09488" w:rsidR="0067459A" w:rsidRPr="00580197" w:rsidRDefault="0067459A" w:rsidP="0004049E">
      <w:pPr>
        <w:spacing w:after="0"/>
        <w:rPr>
          <w:rFonts w:ascii="Verdana" w:hAnsi="Verdana"/>
        </w:rPr>
      </w:pPr>
    </w:p>
    <w:p w14:paraId="530EE0AC" w14:textId="77777777" w:rsidR="00BD49E5" w:rsidRPr="00580197" w:rsidRDefault="00BD49E5" w:rsidP="0004049E">
      <w:pPr>
        <w:spacing w:after="0"/>
        <w:rPr>
          <w:rFonts w:ascii="Verdana" w:hAnsi="Verdana"/>
        </w:rPr>
      </w:pPr>
    </w:p>
    <w:p w14:paraId="06B66879" w14:textId="3918D0F4" w:rsidR="00677C96" w:rsidRPr="00580197" w:rsidRDefault="00677C96" w:rsidP="00677C96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130:</w:t>
      </w:r>
    </w:p>
    <w:p w14:paraId="32A0CE9F" w14:textId="77777777" w:rsidR="00677C96" w:rsidRPr="00580197" w:rsidRDefault="00677C96" w:rsidP="00677C96">
      <w:pPr>
        <w:spacing w:after="0"/>
        <w:jc w:val="both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31-31-01 žst. Pardubice-Rosice nad Labem, železniční svršek</w:t>
      </w:r>
    </w:p>
    <w:p w14:paraId="5E238A6B" w14:textId="77777777" w:rsidR="00677C96" w:rsidRPr="00580197" w:rsidRDefault="00677C96" w:rsidP="00677C96">
      <w:pPr>
        <w:spacing w:after="0"/>
        <w:jc w:val="both"/>
        <w:rPr>
          <w:rFonts w:cs="Arial"/>
        </w:rPr>
      </w:pPr>
      <w:r w:rsidRPr="00580197">
        <w:rPr>
          <w:rFonts w:cs="Arial"/>
        </w:rPr>
        <w:t>Ve výkazu výměr je u pol.č.24 „ J 60 1:11-300“ množství 2 ks (výh.č.4 a 7) a u pol.č.27 „J 49 1:11-300“ množství také 2 ks (výh.č.20 a 21). Dle nás je výh.č.21 typu J 60 1.11-300 ( v souladu s tabulkou výhybek v situaci km 2,700-3,600 příloha 2.2 ) a měla by být tedy přesunuta ve VV z položky č.27 do položky č.24. Upraví objednatel výkaz výměr?</w:t>
      </w:r>
    </w:p>
    <w:p w14:paraId="0CC2500E" w14:textId="77777777" w:rsidR="00A413D9" w:rsidRPr="00580197" w:rsidRDefault="00A413D9" w:rsidP="00677C96">
      <w:pPr>
        <w:spacing w:after="0"/>
        <w:rPr>
          <w:rFonts w:ascii="Verdana" w:hAnsi="Verdana"/>
          <w:b/>
          <w:bCs/>
        </w:rPr>
      </w:pPr>
    </w:p>
    <w:p w14:paraId="005D9E9F" w14:textId="165317BC" w:rsidR="00677C96" w:rsidRPr="00580197" w:rsidRDefault="00677C96" w:rsidP="00677C96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62FEC2F" w14:textId="52EACE83" w:rsidR="0067459A" w:rsidRPr="00580197" w:rsidRDefault="00295C92" w:rsidP="0004049E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Výhybka č. 21 je tvaru J60-1:11-300. Položky č. 24 (</w:t>
      </w:r>
      <w:r w:rsidR="0090338B" w:rsidRPr="00580197">
        <w:rPr>
          <w:rFonts w:ascii="Verdana" w:hAnsi="Verdana"/>
        </w:rPr>
        <w:t>533193)</w:t>
      </w:r>
      <w:r w:rsidRPr="00580197">
        <w:rPr>
          <w:rFonts w:ascii="Verdana" w:hAnsi="Verdana"/>
        </w:rPr>
        <w:t xml:space="preserve"> a </w:t>
      </w:r>
      <w:r w:rsidR="0090338B" w:rsidRPr="00580197">
        <w:rPr>
          <w:rFonts w:ascii="Verdana" w:hAnsi="Verdana"/>
        </w:rPr>
        <w:t>č.</w:t>
      </w:r>
      <w:r w:rsidRPr="00580197">
        <w:rPr>
          <w:rFonts w:ascii="Verdana" w:hAnsi="Verdana"/>
        </w:rPr>
        <w:t>27</w:t>
      </w:r>
      <w:r w:rsidR="0090338B" w:rsidRPr="00580197">
        <w:rPr>
          <w:rFonts w:ascii="Verdana" w:hAnsi="Verdana"/>
        </w:rPr>
        <w:t xml:space="preserve"> (533293)</w:t>
      </w:r>
      <w:r w:rsidRPr="00580197">
        <w:rPr>
          <w:rFonts w:ascii="Verdana" w:hAnsi="Verdana"/>
        </w:rPr>
        <w:t xml:space="preserve"> v </w:t>
      </w:r>
      <w:r w:rsidR="0090338B" w:rsidRPr="00580197">
        <w:rPr>
          <w:rFonts w:ascii="Verdana" w:hAnsi="Verdana"/>
        </w:rPr>
        <w:t>S</w:t>
      </w:r>
      <w:r w:rsidRPr="00580197">
        <w:rPr>
          <w:rFonts w:ascii="Verdana" w:hAnsi="Verdana"/>
        </w:rPr>
        <w:t>oupisu prací byly opraveny (výhybka č. 21 byla přesunuta z položky č. 27 do položky č. 24)</w:t>
      </w:r>
    </w:p>
    <w:p w14:paraId="150156FA" w14:textId="2D843131" w:rsidR="0090338B" w:rsidRPr="00580197" w:rsidRDefault="0090338B" w:rsidP="0004049E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SO313101_upr02.xlsm</w:t>
      </w:r>
      <w:r w:rsidR="001D7D8A" w:rsidRPr="00580197">
        <w:rPr>
          <w:rFonts w:ascii="Verdana" w:hAnsi="Verdana"/>
          <w:i/>
          <w:iCs/>
        </w:rPr>
        <w:t xml:space="preserve"> a D_2_1_01_SO313101_10_Soupis prací_upr02.pdf</w:t>
      </w:r>
    </w:p>
    <w:p w14:paraId="331D1FF3" w14:textId="702EB927" w:rsidR="00295C92" w:rsidRPr="00580197" w:rsidRDefault="00295C92" w:rsidP="0004049E">
      <w:pPr>
        <w:spacing w:after="0"/>
        <w:rPr>
          <w:rFonts w:ascii="Verdana" w:hAnsi="Verdana"/>
          <w:sz w:val="22"/>
          <w:szCs w:val="22"/>
        </w:rPr>
      </w:pPr>
    </w:p>
    <w:p w14:paraId="4B820B7F" w14:textId="77777777" w:rsidR="00A413D9" w:rsidRPr="00580197" w:rsidRDefault="00A413D9" w:rsidP="0004049E">
      <w:pPr>
        <w:spacing w:after="0"/>
        <w:rPr>
          <w:rFonts w:ascii="Verdana" w:hAnsi="Verdana"/>
          <w:sz w:val="22"/>
          <w:szCs w:val="22"/>
        </w:rPr>
      </w:pPr>
    </w:p>
    <w:p w14:paraId="7A364AEA" w14:textId="702E9A49" w:rsidR="006537EC" w:rsidRPr="00580197" w:rsidRDefault="006537EC" w:rsidP="006537EC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131:</w:t>
      </w:r>
    </w:p>
    <w:p w14:paraId="12C9B8C6" w14:textId="77777777" w:rsidR="006537EC" w:rsidRPr="00580197" w:rsidRDefault="006537EC" w:rsidP="006537EC">
      <w:pPr>
        <w:spacing w:after="0"/>
        <w:rPr>
          <w:rFonts w:cs="Arial"/>
          <w:bCs/>
          <w:iCs/>
          <w:u w:val="single"/>
        </w:rPr>
      </w:pPr>
      <w:r w:rsidRPr="00580197">
        <w:rPr>
          <w:rFonts w:cs="Arial"/>
          <w:bCs/>
          <w:iCs/>
          <w:u w:val="single"/>
        </w:rPr>
        <w:t xml:space="preserve">SO 31-34-01 ŽST Pardubice – Rosice nad Labem, žel. most ev. km 2,184 přes řeku Labe: </w:t>
      </w:r>
    </w:p>
    <w:p w14:paraId="734042E9" w14:textId="263D7D30" w:rsidR="006537EC" w:rsidRPr="00580197" w:rsidRDefault="006537EC" w:rsidP="006537EC">
      <w:pPr>
        <w:spacing w:after="0"/>
        <w:rPr>
          <w:rFonts w:cs="Arial"/>
          <w:b/>
          <w:bCs/>
          <w:i/>
          <w:iCs/>
        </w:rPr>
      </w:pPr>
      <w:r w:rsidRPr="00580197">
        <w:rPr>
          <w:rFonts w:cs="Arial"/>
        </w:rPr>
        <w:t>Ve výkazu výměr se nachází položka p.č. 98 – Protikoroz ochr. OK nátěrem vícevrst se zákl s vys obsahem Zn</w:t>
      </w:r>
    </w:p>
    <w:p w14:paraId="0353ECA5" w14:textId="22E1F37D" w:rsidR="006537EC" w:rsidRPr="00580197" w:rsidRDefault="006537EC" w:rsidP="006537EC">
      <w:pPr>
        <w:spacing w:after="0"/>
        <w:rPr>
          <w:rFonts w:cs="Arial"/>
        </w:rPr>
      </w:pPr>
      <w:r w:rsidRPr="00580197">
        <w:rPr>
          <w:rFonts w:cs="Arial"/>
        </w:rPr>
        <w:t>- PD v příloze č.4 „Projekt PKO ocelových konstrukcí“ se uvádí požadavek na nátěrový systém s metalizací a nebo se zinkováním ponorem, což je v rozporu s popisem položky. Bude popis položky upraven (ŽSP+ONS03 a Zn. ponorem+ONS02)?</w:t>
      </w:r>
    </w:p>
    <w:p w14:paraId="5146CCD1" w14:textId="77777777" w:rsidR="00A413D9" w:rsidRPr="00580197" w:rsidRDefault="00A413D9" w:rsidP="006537EC">
      <w:pPr>
        <w:spacing w:after="0"/>
        <w:rPr>
          <w:rFonts w:cs="Arial"/>
        </w:rPr>
      </w:pPr>
    </w:p>
    <w:p w14:paraId="06D78B9E" w14:textId="77777777" w:rsidR="00DA12EF" w:rsidRPr="00580197" w:rsidRDefault="00DA12EF" w:rsidP="006537EC">
      <w:pPr>
        <w:spacing w:after="0"/>
        <w:rPr>
          <w:rFonts w:ascii="Verdana" w:hAnsi="Verdana"/>
          <w:b/>
          <w:bCs/>
        </w:rPr>
      </w:pPr>
    </w:p>
    <w:p w14:paraId="49855EB7" w14:textId="32C33BBD" w:rsidR="006537EC" w:rsidRPr="00580197" w:rsidRDefault="006537EC" w:rsidP="006537EC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73B13B63" w14:textId="5DA1F268" w:rsidR="0067459A" w:rsidRPr="00580197" w:rsidRDefault="00B27637" w:rsidP="0067459A">
      <w:pPr>
        <w:spacing w:after="0"/>
        <w:rPr>
          <w:rFonts w:eastAsia="Calibri" w:cs="Times New Roman"/>
          <w:bCs/>
          <w:lang w:eastAsia="cs-CZ"/>
        </w:rPr>
      </w:pPr>
      <w:r w:rsidRPr="00580197">
        <w:rPr>
          <w:rFonts w:eastAsia="Calibri" w:cs="Times New Roman"/>
          <w:bCs/>
          <w:lang w:eastAsia="cs-CZ"/>
        </w:rPr>
        <w:t xml:space="preserve">V </w:t>
      </w:r>
      <w:r w:rsidR="00F93A38" w:rsidRPr="00580197">
        <w:rPr>
          <w:rFonts w:eastAsia="Calibri" w:cs="Times New Roman"/>
          <w:bCs/>
          <w:lang w:eastAsia="cs-CZ"/>
        </w:rPr>
        <w:t>S</w:t>
      </w:r>
      <w:r w:rsidRPr="00580197">
        <w:rPr>
          <w:rFonts w:eastAsia="Calibri" w:cs="Times New Roman"/>
          <w:bCs/>
          <w:lang w:eastAsia="cs-CZ"/>
        </w:rPr>
        <w:t xml:space="preserve">oupisu prací byla položka č. 98 </w:t>
      </w:r>
      <w:r w:rsidR="00F6216E" w:rsidRPr="00580197">
        <w:rPr>
          <w:rFonts w:eastAsia="Calibri" w:cs="Times New Roman"/>
          <w:bCs/>
          <w:lang w:eastAsia="cs-CZ"/>
        </w:rPr>
        <w:t>(</w:t>
      </w:r>
      <w:r w:rsidR="00F6216E" w:rsidRPr="00580197">
        <w:rPr>
          <w:rFonts w:eastAsia="Calibri" w:cs="Times New Roman"/>
          <w:bCs/>
          <w:i/>
          <w:iCs/>
          <w:lang w:eastAsia="cs-CZ"/>
        </w:rPr>
        <w:t>pův. 783121</w:t>
      </w:r>
      <w:r w:rsidR="00F6216E" w:rsidRPr="00580197">
        <w:rPr>
          <w:rFonts w:eastAsia="Calibri" w:cs="Times New Roman"/>
          <w:bCs/>
          <w:lang w:eastAsia="cs-CZ"/>
        </w:rPr>
        <w:t xml:space="preserve">) změněna </w:t>
      </w:r>
      <w:r w:rsidRPr="00580197">
        <w:rPr>
          <w:rFonts w:eastAsia="Calibri" w:cs="Times New Roman"/>
          <w:bCs/>
          <w:lang w:eastAsia="cs-CZ"/>
        </w:rPr>
        <w:t>na – 783161 „PROTIKOROZ</w:t>
      </w:r>
      <w:r w:rsidRPr="00580197">
        <w:rPr>
          <w:rFonts w:eastAsia="Calibri" w:cs="Times New Roman"/>
          <w:bCs/>
          <w:i/>
          <w:iCs/>
          <w:lang w:eastAsia="cs-CZ"/>
        </w:rPr>
        <w:t xml:space="preserve"> OCHRANA OK KOMBIN POVLAKEM S NÁSTŘIKEM METALIZACÍ“</w:t>
      </w:r>
      <w:r w:rsidRPr="00580197">
        <w:rPr>
          <w:rFonts w:eastAsia="Calibri" w:cs="Times New Roman"/>
          <w:bCs/>
          <w:lang w:eastAsia="cs-CZ"/>
        </w:rPr>
        <w:t xml:space="preserve">. </w:t>
      </w:r>
      <w:r w:rsidR="00F93A38" w:rsidRPr="00580197">
        <w:rPr>
          <w:rFonts w:eastAsia="Calibri" w:cs="Times New Roman"/>
          <w:bCs/>
          <w:lang w:eastAsia="cs-CZ"/>
        </w:rPr>
        <w:t>B</w:t>
      </w:r>
      <w:r w:rsidRPr="00580197">
        <w:rPr>
          <w:rFonts w:eastAsia="Calibri" w:cs="Times New Roman"/>
          <w:bCs/>
          <w:lang w:eastAsia="cs-CZ"/>
        </w:rPr>
        <w:t>yly dány do souladu výměry položek č. 59</w:t>
      </w:r>
      <w:r w:rsidR="00F93A38" w:rsidRPr="00580197">
        <w:rPr>
          <w:rFonts w:eastAsia="Calibri" w:cs="Times New Roman"/>
          <w:bCs/>
          <w:lang w:eastAsia="cs-CZ"/>
        </w:rPr>
        <w:t> </w:t>
      </w:r>
      <w:r w:rsidR="003A69A0" w:rsidRPr="00580197">
        <w:rPr>
          <w:rFonts w:eastAsia="Calibri" w:cs="Times New Roman"/>
          <w:bCs/>
          <w:lang w:eastAsia="cs-CZ"/>
        </w:rPr>
        <w:t>(42417)</w:t>
      </w:r>
      <w:r w:rsidRPr="00580197">
        <w:rPr>
          <w:rFonts w:eastAsia="Calibri" w:cs="Times New Roman"/>
          <w:bCs/>
          <w:lang w:eastAsia="cs-CZ"/>
        </w:rPr>
        <w:t xml:space="preserve">, 98 </w:t>
      </w:r>
      <w:r w:rsidR="00F93A38" w:rsidRPr="00580197">
        <w:rPr>
          <w:rFonts w:eastAsia="Calibri" w:cs="Times New Roman"/>
          <w:bCs/>
          <w:lang w:eastAsia="cs-CZ"/>
        </w:rPr>
        <w:t xml:space="preserve">(783161) </w:t>
      </w:r>
      <w:r w:rsidRPr="00580197">
        <w:rPr>
          <w:rFonts w:eastAsia="Calibri" w:cs="Times New Roman"/>
          <w:bCs/>
          <w:lang w:eastAsia="cs-CZ"/>
        </w:rPr>
        <w:t>a 99</w:t>
      </w:r>
      <w:r w:rsidR="00F93A38" w:rsidRPr="00580197">
        <w:rPr>
          <w:rFonts w:eastAsia="Calibri" w:cs="Times New Roman"/>
          <w:bCs/>
          <w:lang w:eastAsia="cs-CZ"/>
        </w:rPr>
        <w:t xml:space="preserve"> (938652)</w:t>
      </w:r>
      <w:r w:rsidRPr="00580197">
        <w:rPr>
          <w:rFonts w:eastAsia="Calibri" w:cs="Times New Roman"/>
          <w:bCs/>
          <w:lang w:eastAsia="cs-CZ"/>
        </w:rPr>
        <w:t xml:space="preserve"> s přílohami č. 3 a 4.</w:t>
      </w:r>
    </w:p>
    <w:p w14:paraId="4EFD77D9" w14:textId="7BB3D114" w:rsidR="00F6216E" w:rsidRPr="00580197" w:rsidRDefault="00F6216E" w:rsidP="00F6216E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 xml:space="preserve">Upraven dokument </w:t>
      </w:r>
      <w:r w:rsidR="001D7D8A" w:rsidRPr="00580197">
        <w:rPr>
          <w:rFonts w:ascii="Verdana" w:hAnsi="Verdana"/>
          <w:i/>
          <w:iCs/>
        </w:rPr>
        <w:t>SO313401_upr03.xlsm</w:t>
      </w:r>
    </w:p>
    <w:p w14:paraId="482645C0" w14:textId="4E435688" w:rsidR="0067459A" w:rsidRPr="00580197" w:rsidRDefault="0067459A" w:rsidP="0067459A">
      <w:pPr>
        <w:spacing w:after="0"/>
        <w:rPr>
          <w:rFonts w:ascii="Verdana" w:hAnsi="Verdana"/>
        </w:rPr>
      </w:pPr>
    </w:p>
    <w:p w14:paraId="085B77E6" w14:textId="77777777" w:rsidR="00F93A38" w:rsidRPr="00580197" w:rsidRDefault="00F93A38" w:rsidP="0067459A">
      <w:pPr>
        <w:spacing w:after="0"/>
        <w:rPr>
          <w:rFonts w:ascii="Verdana" w:hAnsi="Verdana"/>
        </w:rPr>
      </w:pPr>
    </w:p>
    <w:p w14:paraId="53545070" w14:textId="1FC99E5D" w:rsidR="006537EC" w:rsidRPr="00580197" w:rsidRDefault="006537EC" w:rsidP="006537EC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132:</w:t>
      </w:r>
    </w:p>
    <w:p w14:paraId="4D6EA5D7" w14:textId="77777777" w:rsidR="006537EC" w:rsidRPr="00580197" w:rsidRDefault="006537EC" w:rsidP="006537EC">
      <w:pPr>
        <w:spacing w:after="0"/>
        <w:rPr>
          <w:rFonts w:cs="Arial"/>
          <w:bCs/>
          <w:iCs/>
          <w:u w:val="single"/>
        </w:rPr>
      </w:pPr>
      <w:r w:rsidRPr="00580197">
        <w:rPr>
          <w:rFonts w:cs="Arial"/>
          <w:bCs/>
          <w:iCs/>
          <w:u w:val="single"/>
        </w:rPr>
        <w:t xml:space="preserve">SO 31-34-01 ŽST Pardubice – Rosice nad Labem, žel. most ev. km 2,184 přes řeku Labe: </w:t>
      </w:r>
    </w:p>
    <w:p w14:paraId="2A2C54C2" w14:textId="1BAB3C5E" w:rsidR="006537EC" w:rsidRPr="00580197" w:rsidRDefault="006537EC" w:rsidP="006537EC">
      <w:pPr>
        <w:spacing w:after="0"/>
        <w:rPr>
          <w:rFonts w:cs="Arial"/>
        </w:rPr>
      </w:pPr>
      <w:r w:rsidRPr="00580197">
        <w:rPr>
          <w:rFonts w:cs="Arial"/>
        </w:rPr>
        <w:t>PD v příloze č.2.6.19 „NOK-výkaz materiálu“ se uvádí montážní materiál v rozsahu 36,270t. Tento materiál se dle pokynu na straně 12 p.č. 2.6.19 nezahrnuje do položky p.č. 59 „Mostní nosníky z oceli“. Jedná se montážní výztuhy táhel uvedené v příloze 2.8.6 „Výkres fáze výstavby FV4 a FV5 – část 2“?  </w:t>
      </w:r>
    </w:p>
    <w:p w14:paraId="01BC51D3" w14:textId="77777777" w:rsidR="006537EC" w:rsidRPr="00580197" w:rsidRDefault="006537EC" w:rsidP="006537EC">
      <w:pPr>
        <w:spacing w:after="0"/>
        <w:rPr>
          <w:rFonts w:cs="Arial"/>
        </w:rPr>
      </w:pPr>
      <w:r w:rsidRPr="00580197">
        <w:rPr>
          <w:rFonts w:cs="Arial"/>
        </w:rPr>
        <w:t>V jaké položce má být tento materiál obsažen?  </w:t>
      </w:r>
    </w:p>
    <w:p w14:paraId="260CF64E" w14:textId="77777777" w:rsidR="006537EC" w:rsidRPr="00580197" w:rsidRDefault="006537EC" w:rsidP="006537EC">
      <w:pPr>
        <w:spacing w:after="0"/>
        <w:rPr>
          <w:rFonts w:ascii="Verdana" w:hAnsi="Verdana"/>
          <w:b/>
          <w:bCs/>
        </w:rPr>
      </w:pPr>
    </w:p>
    <w:p w14:paraId="07E5A366" w14:textId="77777777" w:rsidR="006537EC" w:rsidRPr="00580197" w:rsidRDefault="006537EC" w:rsidP="006537EC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7ACDF6B1" w14:textId="363F91A0" w:rsidR="006537EC" w:rsidRPr="00580197" w:rsidRDefault="003A69A0" w:rsidP="0004049E">
      <w:pPr>
        <w:spacing w:after="0"/>
        <w:rPr>
          <w:rFonts w:ascii="Verdana" w:hAnsi="Verdana"/>
          <w:sz w:val="22"/>
          <w:szCs w:val="22"/>
        </w:rPr>
      </w:pPr>
      <w:r w:rsidRPr="00580197">
        <w:rPr>
          <w:rFonts w:ascii="Verdana" w:hAnsi="Verdana"/>
        </w:rPr>
        <w:t xml:space="preserve">Poznámka na straně 12 přílohy 2.6.19 znamená, že ocelové montážní ztužení (a ostatní pomocné ocelové přípravky) není předmětem vlastní dodávky </w:t>
      </w:r>
      <w:r w:rsidR="00A413D9" w:rsidRPr="00580197">
        <w:rPr>
          <w:rFonts w:ascii="Verdana" w:hAnsi="Verdana"/>
        </w:rPr>
        <w:t>ocelové konstrukce</w:t>
      </w:r>
      <w:r w:rsidRPr="00580197">
        <w:rPr>
          <w:rFonts w:ascii="Verdana" w:hAnsi="Verdana"/>
        </w:rPr>
        <w:t xml:space="preserve">, ale montážní inventární pomůckou zhotovitele. Nelze ji tedy hradit v rámci dodávky </w:t>
      </w:r>
      <w:r w:rsidR="00A413D9" w:rsidRPr="00580197">
        <w:rPr>
          <w:rFonts w:ascii="Verdana" w:hAnsi="Verdana"/>
        </w:rPr>
        <w:t>ocelové konstrukce</w:t>
      </w:r>
      <w:r w:rsidRPr="00580197">
        <w:rPr>
          <w:rFonts w:ascii="Verdana" w:hAnsi="Verdana"/>
        </w:rPr>
        <w:t xml:space="preserve">. </w:t>
      </w:r>
      <w:r w:rsidR="00A413D9" w:rsidRPr="00580197">
        <w:rPr>
          <w:rFonts w:ascii="Verdana" w:hAnsi="Verdana"/>
        </w:rPr>
        <w:t xml:space="preserve">     </w:t>
      </w:r>
      <w:r w:rsidRPr="00580197">
        <w:rPr>
          <w:rFonts w:ascii="Verdana" w:hAnsi="Verdana"/>
        </w:rPr>
        <w:t>V daném případě se jedná zejména o montážní výztuhy táhel uvedené v příloze 2.8.6 a montážní propojení NOK2 a NOK3 pro výsun</w:t>
      </w:r>
      <w:r w:rsidR="0035227D" w:rsidRPr="00580197">
        <w:rPr>
          <w:rFonts w:ascii="Verdana" w:hAnsi="Verdana"/>
        </w:rPr>
        <w:t>.</w:t>
      </w:r>
    </w:p>
    <w:p w14:paraId="0743C759" w14:textId="77777777" w:rsidR="00F93A38" w:rsidRPr="00580197" w:rsidRDefault="00F93A38" w:rsidP="00F93A38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Bez úprav dokumentace.</w:t>
      </w:r>
    </w:p>
    <w:p w14:paraId="6CBA1829" w14:textId="1DC048EB" w:rsidR="006537EC" w:rsidRPr="00580197" w:rsidRDefault="006537EC" w:rsidP="0004049E">
      <w:pPr>
        <w:spacing w:after="0"/>
        <w:rPr>
          <w:rFonts w:ascii="Verdana" w:hAnsi="Verdana"/>
          <w:sz w:val="22"/>
          <w:szCs w:val="22"/>
        </w:rPr>
      </w:pPr>
    </w:p>
    <w:p w14:paraId="74BA1697" w14:textId="7C3BE870" w:rsidR="003A69A0" w:rsidRPr="00580197" w:rsidRDefault="003A69A0" w:rsidP="0004049E">
      <w:pPr>
        <w:spacing w:after="0"/>
        <w:rPr>
          <w:rFonts w:ascii="Verdana" w:hAnsi="Verdana"/>
          <w:sz w:val="22"/>
          <w:szCs w:val="22"/>
        </w:rPr>
      </w:pPr>
    </w:p>
    <w:p w14:paraId="3AF10FF5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133:</w:t>
      </w:r>
    </w:p>
    <w:p w14:paraId="4CFDF77B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 xml:space="preserve">SO 32-32-01, SO 32-32-02; </w:t>
      </w:r>
    </w:p>
    <w:p w14:paraId="460BFC7B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Prosíme o kontrolu množství u položky „ZÁCHYTNÉ DESKY - DOD + MTŽ“ u obou stavebních objektů, dle vzorových příčných řezů, kde jsou zakresleny 3 řady desek, by se dle našeho výpočtu mělo jednat o množství 660 kusů při zamýšlené délce nástupiště. Počet 440 kusů by se jednalo pouze o dvě řady. Prosíme o úpravu množství.</w:t>
      </w:r>
    </w:p>
    <w:p w14:paraId="54E1C982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74FC5D5C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0968A29" w14:textId="01EFE6FF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Dotaz byl již zodpovězen a vyřešen ve </w:t>
      </w:r>
      <w:r w:rsidR="00A413D9" w:rsidRPr="00580197">
        <w:rPr>
          <w:rFonts w:ascii="Verdana" w:hAnsi="Verdana"/>
        </w:rPr>
        <w:t xml:space="preserve">Vysvětlení/ změna/ doplnění zadávací dokumentace    </w:t>
      </w:r>
      <w:r w:rsidRPr="00580197">
        <w:rPr>
          <w:rFonts w:ascii="Verdana" w:hAnsi="Verdana"/>
        </w:rPr>
        <w:t xml:space="preserve"> č. 5; dotaz č. 82 (SO 32-32-01) a dotaz č. 85 (SO 32-32-02).</w:t>
      </w:r>
    </w:p>
    <w:p w14:paraId="7A3F048F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5E9ECE98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0D6885BF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134:</w:t>
      </w:r>
    </w:p>
    <w:p w14:paraId="7DDFB2C5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31-52-01</w:t>
      </w:r>
    </w:p>
    <w:p w14:paraId="09DA2D3A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pol. poř. č. 17 - DOKONČOVACÍ MONTÁŽNÍ PRÁCE NA ELEKTRICKÉM ZAŘÍZENÍ Jaké práce jsou součástí této položky? Prosíme o doplnění popisů položek a výkazů výměr u tohoto SO.</w:t>
      </w:r>
    </w:p>
    <w:p w14:paraId="1205AEB7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7F0C4F22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644D573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Tazatel má na mysli pravděpodobně položku č. 77 (747701). Dle technické specifikace třídníku OTSKP jsou obsahem položky: – práce spojené s uváděním zařízení do provozu, drobné montážní práce v rozvaděčích, koordinace se zhotoviteli souvisejících zařízení apod.</w:t>
      </w:r>
    </w:p>
    <w:p w14:paraId="69BD4742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1D63AECF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1435EA08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135:</w:t>
      </w:r>
    </w:p>
    <w:p w14:paraId="735FFC89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32-34-03</w:t>
      </w:r>
    </w:p>
    <w:p w14:paraId="4468067C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pol. poř. č. 12 (12383) a 13 (123836). Prosíme o kontrolu položek z důvodu možné duplicity, popřípadě o vysvětlení významu jednotlivých položek.</w:t>
      </w:r>
    </w:p>
    <w:p w14:paraId="65CDA07B" w14:textId="04BA291B" w:rsidR="00CA2B07" w:rsidRDefault="00CA2B07" w:rsidP="00CA2B07">
      <w:pPr>
        <w:spacing w:after="0"/>
        <w:rPr>
          <w:rFonts w:ascii="Verdana" w:hAnsi="Verdana"/>
          <w:b/>
          <w:bCs/>
        </w:rPr>
      </w:pPr>
    </w:p>
    <w:p w14:paraId="74C7A9E7" w14:textId="70F04EDB" w:rsidR="00426FC2" w:rsidRDefault="00426FC2" w:rsidP="00CA2B07">
      <w:pPr>
        <w:spacing w:after="0"/>
        <w:rPr>
          <w:rFonts w:ascii="Verdana" w:hAnsi="Verdana"/>
          <w:b/>
          <w:bCs/>
        </w:rPr>
      </w:pPr>
    </w:p>
    <w:p w14:paraId="4E0E16AD" w14:textId="5B7B9C40" w:rsidR="00426FC2" w:rsidRDefault="00426FC2" w:rsidP="00CA2B07">
      <w:pPr>
        <w:spacing w:after="0"/>
        <w:rPr>
          <w:rFonts w:ascii="Verdana" w:hAnsi="Verdana"/>
          <w:b/>
          <w:bCs/>
        </w:rPr>
      </w:pPr>
    </w:p>
    <w:p w14:paraId="30263C30" w14:textId="41FE1F26" w:rsidR="00426FC2" w:rsidRDefault="00426FC2" w:rsidP="00CA2B07">
      <w:pPr>
        <w:spacing w:after="0"/>
        <w:rPr>
          <w:rFonts w:ascii="Verdana" w:hAnsi="Verdana"/>
          <w:b/>
          <w:bCs/>
        </w:rPr>
      </w:pPr>
    </w:p>
    <w:p w14:paraId="4CFDDBE8" w14:textId="77777777" w:rsidR="00426FC2" w:rsidRPr="00580197" w:rsidRDefault="00426FC2" w:rsidP="00CA2B07">
      <w:pPr>
        <w:spacing w:after="0"/>
        <w:rPr>
          <w:rFonts w:ascii="Verdana" w:hAnsi="Verdana"/>
          <w:b/>
          <w:bCs/>
        </w:rPr>
      </w:pPr>
    </w:p>
    <w:p w14:paraId="1C927BEE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3AA92CDB" w14:textId="593A7421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Položka č. 12 (12383) </w:t>
      </w:r>
      <w:r w:rsidR="00767595" w:rsidRPr="00580197">
        <w:rPr>
          <w:rFonts w:ascii="Verdana" w:hAnsi="Verdana"/>
        </w:rPr>
        <w:t xml:space="preserve">byla </w:t>
      </w:r>
      <w:r w:rsidRPr="00580197">
        <w:rPr>
          <w:rFonts w:ascii="Verdana" w:hAnsi="Verdana"/>
        </w:rPr>
        <w:t>upravena:</w:t>
      </w:r>
    </w:p>
    <w:p w14:paraId="072AADC5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kubatura 45 m</w:t>
      </w:r>
      <w:r w:rsidRPr="00580197">
        <w:rPr>
          <w:rFonts w:ascii="Verdana" w:hAnsi="Verdana"/>
          <w:vertAlign w:val="superscript"/>
        </w:rPr>
        <w:t>3</w:t>
      </w:r>
    </w:p>
    <w:p w14:paraId="0B591ABD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popis: zemina, která není odvážena – použita pro nájezdovou rampu, následný výkop ze zemníku a odvoz započteny v pol. č.16</w:t>
      </w:r>
    </w:p>
    <w:p w14:paraId="746372AA" w14:textId="7481CC41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Položka č. 13 (123836) </w:t>
      </w:r>
      <w:r w:rsidR="00767595" w:rsidRPr="00580197">
        <w:rPr>
          <w:rFonts w:ascii="Verdana" w:hAnsi="Verdana"/>
        </w:rPr>
        <w:t xml:space="preserve">byla </w:t>
      </w:r>
      <w:r w:rsidRPr="00580197">
        <w:rPr>
          <w:rFonts w:ascii="Verdana" w:hAnsi="Verdana"/>
        </w:rPr>
        <w:t>upravena:</w:t>
      </w:r>
    </w:p>
    <w:p w14:paraId="2632D1D4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popis výpočtu kubatury 1236,5 -45 = 1191,5 m</w:t>
      </w:r>
      <w:r w:rsidRPr="00580197">
        <w:rPr>
          <w:rFonts w:ascii="Verdana" w:hAnsi="Verdana"/>
          <w:vertAlign w:val="superscript"/>
        </w:rPr>
        <w:t>3</w:t>
      </w:r>
    </w:p>
    <w:p w14:paraId="06A8856A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V návaznosti na tyto úpravy byly upraveny</w:t>
      </w:r>
    </w:p>
    <w:p w14:paraId="0A12ED5B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položka č.16 (125836):</w:t>
      </w:r>
    </w:p>
    <w:p w14:paraId="1328783B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kubatura 45+132,5 m</w:t>
      </w:r>
      <w:r w:rsidRPr="00580197">
        <w:rPr>
          <w:rFonts w:ascii="Verdana" w:hAnsi="Verdana"/>
          <w:vertAlign w:val="superscript"/>
        </w:rPr>
        <w:t xml:space="preserve">3 </w:t>
      </w:r>
      <w:r w:rsidRPr="00580197">
        <w:rPr>
          <w:rFonts w:ascii="Verdana" w:hAnsi="Verdana"/>
        </w:rPr>
        <w:t>= 177,5 m</w:t>
      </w:r>
      <w:r w:rsidRPr="00580197">
        <w:rPr>
          <w:rFonts w:ascii="Verdana" w:hAnsi="Verdana"/>
          <w:vertAlign w:val="superscript"/>
        </w:rPr>
        <w:t>3</w:t>
      </w:r>
    </w:p>
    <w:p w14:paraId="12991D71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popis: odstranění provizorní nájezdové rampy + přesun zeminy ze zemníku pro uložení do zásypů konstrukce</w:t>
      </w:r>
    </w:p>
    <w:p w14:paraId="170B3FC3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položka č.1 (015111):</w:t>
      </w:r>
    </w:p>
    <w:p w14:paraId="2599C8CC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množství (1195,5+45)*1,8 = 2225,7 t</w:t>
      </w:r>
    </w:p>
    <w:p w14:paraId="17B9135A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SO323403_upr02.xlsm</w:t>
      </w:r>
    </w:p>
    <w:p w14:paraId="322823FC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48F94E8B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1F46F5BA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136:</w:t>
      </w:r>
    </w:p>
    <w:p w14:paraId="004DA223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32-34-21</w:t>
      </w:r>
    </w:p>
    <w:p w14:paraId="3D51C9B8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V které položce je uvedeno provedení monolitické železobetonové vtokové jímky?</w:t>
      </w:r>
    </w:p>
    <w:p w14:paraId="05B469BF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75497457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E01110A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</w:rPr>
        <w:t>Byl upraven soupis prací. Zrušena položka č. 24 (386365) a doplněna položka č. 201 (894471).</w:t>
      </w:r>
    </w:p>
    <w:p w14:paraId="29F7619C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SO323421_upr01.xlsm.</w:t>
      </w:r>
    </w:p>
    <w:p w14:paraId="12686143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</w:p>
    <w:p w14:paraId="4967F4AC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34224034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137:</w:t>
      </w:r>
    </w:p>
    <w:p w14:paraId="2105DCF0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 xml:space="preserve">SO 32-34-21   </w:t>
      </w:r>
    </w:p>
    <w:p w14:paraId="78F9B90D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V které položce je uvedeno provedení ocelových stupadel ve vtokové jímce?</w:t>
      </w:r>
    </w:p>
    <w:p w14:paraId="1F3D2E12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091D363E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40B6A9DC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Ocelová stupadla jsou součástí položky č. 201 (viz dotaz č. 136).</w:t>
      </w:r>
    </w:p>
    <w:p w14:paraId="3A9F45BF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0B438EA6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39C43D1D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138:</w:t>
      </w:r>
    </w:p>
    <w:p w14:paraId="38694DF6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32-34-03</w:t>
      </w:r>
    </w:p>
    <w:p w14:paraId="3AE0BAB2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pol. poř. č. 23 (272314) a 25 (272314). Prosíme o kontrolu položek z důvodu možné duplicity, popřípadě o vysvětlení významu jednotlivých položek.</w:t>
      </w:r>
    </w:p>
    <w:p w14:paraId="5A6720D2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4162F02E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0BA4F107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Položka číslo 23 (272314) jako duplicitní byla odstraněna</w:t>
      </w:r>
    </w:p>
    <w:p w14:paraId="51BF44A0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V návaznosti na tuto úpravu byla upravena položka č.30 (451312):</w:t>
      </w:r>
    </w:p>
    <w:p w14:paraId="31B898F9" w14:textId="77777777" w:rsidR="00CA2B07" w:rsidRPr="00580197" w:rsidRDefault="00CA2B07" w:rsidP="00CA2B07">
      <w:pPr>
        <w:pStyle w:val="Odstavecseseznamem"/>
        <w:numPr>
          <w:ilvl w:val="0"/>
          <w:numId w:val="43"/>
        </w:num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kubatura 4*5,1+31,8+18+0,1*(11,5+7) = 72,05 m</w:t>
      </w:r>
      <w:r w:rsidRPr="00580197">
        <w:rPr>
          <w:rFonts w:ascii="Verdana" w:hAnsi="Verdana"/>
          <w:vertAlign w:val="superscript"/>
        </w:rPr>
        <w:t>3</w:t>
      </w:r>
    </w:p>
    <w:p w14:paraId="11D1630C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SO323403_upr02.xlsm</w:t>
      </w:r>
    </w:p>
    <w:p w14:paraId="0A40F975" w14:textId="76DC8974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05922E2A" w14:textId="77777777" w:rsidR="00DA12EF" w:rsidRPr="00580197" w:rsidRDefault="00DA12EF" w:rsidP="00CA2B07">
      <w:pPr>
        <w:spacing w:after="0"/>
        <w:rPr>
          <w:rFonts w:ascii="Verdana" w:hAnsi="Verdana"/>
          <w:b/>
          <w:bCs/>
        </w:rPr>
      </w:pPr>
    </w:p>
    <w:p w14:paraId="79AEA91C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139:</w:t>
      </w:r>
    </w:p>
    <w:p w14:paraId="3C9A8C6F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32-34-04</w:t>
      </w:r>
    </w:p>
    <w:p w14:paraId="100A6282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pol. poř. č. 36 (86384). Prosíme zadavatele o doplnění položky odstranění tohoto provizorního potrubí pro převedení potoka (viz např. obdobné řešení u SO 31-34-03 pol. 43 a 44).</w:t>
      </w:r>
    </w:p>
    <w:p w14:paraId="7971C314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1C55DCC4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2503007B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Do soupisu prací byla přidaná položka č.202 </w:t>
      </w:r>
      <w:bookmarkStart w:id="1" w:name="_Hlk60761484"/>
      <w:r w:rsidRPr="00580197">
        <w:rPr>
          <w:rFonts w:ascii="Verdana" w:hAnsi="Verdana"/>
        </w:rPr>
        <w:t>(969 284) „VYBOURÁNÍ POTRUBÍ DN DO 1600 KANALIZAČNÍ“</w:t>
      </w:r>
      <w:bookmarkEnd w:id="1"/>
      <w:r w:rsidRPr="00580197">
        <w:rPr>
          <w:rFonts w:ascii="Verdana" w:hAnsi="Verdana"/>
        </w:rPr>
        <w:t xml:space="preserve"> o výměře 25m.</w:t>
      </w:r>
    </w:p>
    <w:p w14:paraId="7F3627C7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  <w:i/>
          <w:iCs/>
        </w:rPr>
        <w:t>Upraven dokument SO323404_upr01.xlsm.</w:t>
      </w:r>
    </w:p>
    <w:p w14:paraId="5BA0E6DE" w14:textId="58C7830B" w:rsidR="00CA2B07" w:rsidRPr="00580197" w:rsidRDefault="00CA2B07" w:rsidP="00CA2B07">
      <w:pPr>
        <w:spacing w:after="0"/>
        <w:rPr>
          <w:rFonts w:ascii="Verdana" w:hAnsi="Verdana"/>
        </w:rPr>
      </w:pPr>
    </w:p>
    <w:p w14:paraId="78FB2345" w14:textId="769472AC" w:rsidR="00DA12EF" w:rsidRDefault="00DA12EF" w:rsidP="00CA2B07">
      <w:pPr>
        <w:spacing w:after="0"/>
        <w:rPr>
          <w:rFonts w:ascii="Verdana" w:hAnsi="Verdana"/>
        </w:rPr>
      </w:pPr>
    </w:p>
    <w:p w14:paraId="380029B8" w14:textId="77777777" w:rsidR="00426FC2" w:rsidRPr="00580197" w:rsidRDefault="00426FC2" w:rsidP="00CA2B07">
      <w:pPr>
        <w:spacing w:after="0"/>
        <w:rPr>
          <w:rFonts w:ascii="Verdana" w:hAnsi="Verdana"/>
        </w:rPr>
      </w:pPr>
    </w:p>
    <w:p w14:paraId="46C5A9F1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140:</w:t>
      </w:r>
    </w:p>
    <w:p w14:paraId="28154D7B" w14:textId="77777777" w:rsidR="00CA2B07" w:rsidRPr="00580197" w:rsidRDefault="00CA2B07" w:rsidP="00CA2B07">
      <w:pPr>
        <w:spacing w:after="0"/>
        <w:rPr>
          <w:rFonts w:ascii="Verdana" w:hAnsi="Verdana"/>
          <w:bCs/>
          <w:u w:val="single"/>
        </w:rPr>
      </w:pPr>
      <w:r w:rsidRPr="00580197">
        <w:rPr>
          <w:rFonts w:ascii="Verdana" w:hAnsi="Verdana"/>
          <w:bCs/>
          <w:u w:val="single"/>
        </w:rPr>
        <w:t>SO 32-34-02</w:t>
      </w:r>
    </w:p>
    <w:p w14:paraId="544A33BC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pol. poř. č. 14 (23217) a 13 (23717A) - Štětové stěny.</w:t>
      </w:r>
    </w:p>
    <w:p w14:paraId="3DAF9B26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Prosíme zadavatele o přesné stanovení výměr dočasných a trvalých štětových stěn, popřípadě o náhradu štětových stěn dočasných za trvalé.</w:t>
      </w:r>
    </w:p>
    <w:p w14:paraId="14DFD135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512E8C36" w14:textId="77777777" w:rsidR="00DA12EF" w:rsidRPr="00580197" w:rsidRDefault="00DA12EF" w:rsidP="00CA2B07">
      <w:pPr>
        <w:spacing w:after="0"/>
        <w:rPr>
          <w:rFonts w:ascii="Verdana" w:hAnsi="Verdana"/>
          <w:b/>
          <w:bCs/>
        </w:rPr>
      </w:pPr>
    </w:p>
    <w:p w14:paraId="69698DE8" w14:textId="0B121EA6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1175EB34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Byla upravena výměra položky č. 14 (23217) Štětové stěny dočasné a přidána položka č. 201 (23317) Štětové stěny trvalé.</w:t>
      </w:r>
    </w:p>
    <w:p w14:paraId="73CCEF45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SO323402_upr03.xlsm</w:t>
      </w:r>
    </w:p>
    <w:p w14:paraId="180431EA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73FB9D9E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16DABEC5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141:</w:t>
      </w:r>
    </w:p>
    <w:p w14:paraId="60D55585" w14:textId="77777777" w:rsidR="00CA2B07" w:rsidRPr="00580197" w:rsidRDefault="00CA2B07" w:rsidP="00CA2B07">
      <w:pPr>
        <w:spacing w:after="0"/>
        <w:rPr>
          <w:rFonts w:ascii="Verdana" w:hAnsi="Verdana"/>
          <w:bCs/>
          <w:u w:val="single"/>
        </w:rPr>
      </w:pPr>
      <w:r w:rsidRPr="00580197">
        <w:rPr>
          <w:rFonts w:ascii="Verdana" w:hAnsi="Verdana"/>
          <w:bCs/>
          <w:u w:val="single"/>
        </w:rPr>
        <w:t>SO 31-34-01 ŽST Pardubice-Rosice nad Labem, železniční most ev. km 2,184 přes řeku Labe</w:t>
      </w:r>
    </w:p>
    <w:p w14:paraId="733EB3DE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Žádáme o kontrolu výměr mezi položkami č. 32 „ŠTĚTOVÉ STĚNY BERANĚNÉ Z KOVOVÝCH DÍLCŮ DOČASNÉ (HMOTNOST)“ a č. 33 „VYTAŽENÍ ŠTĚTOVÝCH STĚN Z KOVOVÝCH DÍLCŮ (HMOTNOST)“.</w:t>
      </w:r>
    </w:p>
    <w:p w14:paraId="478742B6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Dle našeho názoru by se měly výměry těchto položek shodovat.</w:t>
      </w:r>
    </w:p>
    <w:p w14:paraId="2B170BB9" w14:textId="77777777" w:rsidR="00CA2B07" w:rsidRPr="00580197" w:rsidRDefault="00CA2B07" w:rsidP="00CA2B07">
      <w:pPr>
        <w:spacing w:after="0"/>
        <w:rPr>
          <w:rFonts w:ascii="Verdana" w:hAnsi="Verdana"/>
          <w:bCs/>
          <w:u w:val="single"/>
        </w:rPr>
      </w:pPr>
    </w:p>
    <w:p w14:paraId="2E297640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07AA3804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 kontrole položek č. 32 a 33 byla provedena úprava položky č. 33 (237171)</w:t>
      </w:r>
    </w:p>
    <w:p w14:paraId="28339EDD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SO313401_upr03.xlsm</w:t>
      </w:r>
    </w:p>
    <w:p w14:paraId="5F623A9B" w14:textId="77777777" w:rsidR="00CA2B07" w:rsidRPr="00580197" w:rsidRDefault="00CA2B07" w:rsidP="00CA2B07">
      <w:pPr>
        <w:spacing w:after="0"/>
        <w:rPr>
          <w:rFonts w:ascii="Verdana" w:hAnsi="Verdana"/>
          <w:i/>
          <w:iCs/>
          <w:sz w:val="22"/>
          <w:szCs w:val="22"/>
        </w:rPr>
      </w:pPr>
    </w:p>
    <w:p w14:paraId="566F4099" w14:textId="77777777" w:rsidR="00CA2B07" w:rsidRPr="00580197" w:rsidRDefault="00CA2B07" w:rsidP="00CA2B07">
      <w:pPr>
        <w:spacing w:after="0"/>
        <w:rPr>
          <w:rFonts w:ascii="Verdana" w:hAnsi="Verdana"/>
          <w:sz w:val="22"/>
          <w:szCs w:val="22"/>
        </w:rPr>
      </w:pPr>
    </w:p>
    <w:p w14:paraId="050E03D4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142:</w:t>
      </w:r>
    </w:p>
    <w:p w14:paraId="05B5921E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SO 31-34-01 ŽST Pardubice-Rosice nad Labem, železniční most ev. km 2,184 přes řeku Labe</w:t>
      </w:r>
    </w:p>
    <w:p w14:paraId="21B341EC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Žádáme o vysvětlení, proč zadavatel odečítá 14,95 t štětovnic v položce č. 33 „„VYTAŽENÍ ŠTĚTOVÝCH STĚN Z KOVOVÝCH DÍLCŮ (HMOTNOST)“. Dle našeho názoru by se tyto štětovnice neměly odečítat.</w:t>
      </w:r>
    </w:p>
    <w:p w14:paraId="74F4B6F9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6B1C7028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3D07988E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Položka č. 33 byla opravena v návaznosti na dotaz č. 141.</w:t>
      </w:r>
    </w:p>
    <w:p w14:paraId="67745A52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SO313401_upr03.xlsm</w:t>
      </w:r>
    </w:p>
    <w:p w14:paraId="75B9FAB7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7AD43324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39BAE53D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143:</w:t>
      </w:r>
    </w:p>
    <w:p w14:paraId="51F9240F" w14:textId="77777777" w:rsidR="00CA2B07" w:rsidRPr="00580197" w:rsidRDefault="00CA2B07" w:rsidP="00CA2B07">
      <w:pPr>
        <w:spacing w:after="0"/>
        <w:rPr>
          <w:rFonts w:cs="Arial"/>
          <w:bCs/>
          <w:u w:val="single"/>
        </w:rPr>
      </w:pPr>
      <w:r w:rsidRPr="00580197">
        <w:rPr>
          <w:rFonts w:cs="Arial"/>
          <w:bCs/>
          <w:u w:val="single"/>
        </w:rPr>
        <w:t>PS 31-21-01 ŽST PARDUBICE-ROSICE NAD LABEM, STANIČNÍ ZABEZPEČOVACÍ ZAŘÍZENÍ (SZZ) ČÁST B – PROVIZORNÍ SZZ</w:t>
      </w:r>
    </w:p>
    <w:p w14:paraId="5DE9378D" w14:textId="77777777" w:rsidR="00CA2B07" w:rsidRPr="00580197" w:rsidRDefault="00CA2B07" w:rsidP="00CA2B07">
      <w:pPr>
        <w:spacing w:after="0"/>
        <w:rPr>
          <w:rFonts w:cs="Arial"/>
          <w:bCs/>
        </w:rPr>
      </w:pPr>
      <w:r w:rsidRPr="00580197">
        <w:rPr>
          <w:rFonts w:cs="Arial"/>
          <w:bCs/>
        </w:rPr>
        <w:t>K zajištění provozování zabezpečovacího zařízení v provizorních stavech je použito provizorní zabezpečovací zařízení v podobě mobilních kontejnerů MPZZ. Chápeme správně, že se ze strany zadavatele jedná o pronájmy těchto MPZZ po dobu stavebních postupů a po skončení stavby budou kontejnery demontovány a odvezeny?</w:t>
      </w:r>
    </w:p>
    <w:p w14:paraId="57050FD6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783D68FE" w14:textId="77777777" w:rsidR="00CA2B07" w:rsidRPr="00580197" w:rsidRDefault="00CA2B07" w:rsidP="00CA2B07">
      <w:pPr>
        <w:spacing w:after="0"/>
        <w:rPr>
          <w:rFonts w:cs="Arial"/>
        </w:rPr>
      </w:pPr>
      <w:r w:rsidRPr="00580197">
        <w:rPr>
          <w:rFonts w:cs="Arial"/>
        </w:rPr>
        <w:t>Ano; viz PS 31-21-01 příloha B0001 – Technická zpráva, strana 44.</w:t>
      </w:r>
    </w:p>
    <w:p w14:paraId="66F1D9D3" w14:textId="77777777" w:rsidR="00CA2B07" w:rsidRPr="00580197" w:rsidRDefault="00CA2B07" w:rsidP="00CA2B07">
      <w:pPr>
        <w:spacing w:after="0"/>
        <w:rPr>
          <w:rFonts w:cs="Arial"/>
        </w:rPr>
      </w:pPr>
    </w:p>
    <w:p w14:paraId="673E4FBD" w14:textId="77777777" w:rsidR="00CA2B07" w:rsidRPr="00580197" w:rsidRDefault="00CA2B07" w:rsidP="00CA2B07">
      <w:pPr>
        <w:spacing w:after="0"/>
        <w:rPr>
          <w:rFonts w:cs="Arial"/>
        </w:rPr>
      </w:pPr>
    </w:p>
    <w:p w14:paraId="5C85E890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144:</w:t>
      </w:r>
    </w:p>
    <w:p w14:paraId="1837D387" w14:textId="77777777" w:rsidR="00CA2B07" w:rsidRPr="00580197" w:rsidRDefault="00CA2B07" w:rsidP="00CA2B07">
      <w:pPr>
        <w:spacing w:after="0"/>
        <w:rPr>
          <w:rFonts w:ascii="Verdana" w:hAnsi="Verdana"/>
          <w:bCs/>
          <w:u w:val="single"/>
        </w:rPr>
      </w:pPr>
      <w:r w:rsidRPr="00580197">
        <w:rPr>
          <w:rFonts w:ascii="Verdana" w:hAnsi="Verdana"/>
          <w:bCs/>
          <w:u w:val="single"/>
        </w:rPr>
        <w:t>SO 31-34-03</w:t>
      </w:r>
    </w:p>
    <w:p w14:paraId="30BA9525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V technické zprávě v kapitole 15.5.3 se mimo jiné uvádí: "Realizace štětovnicového pažení bude probíhat v krátkodobých nočních výlukách 6x 6 hodin.". Podobně se toto popisuje i v kapitole 12.3. Může zadavatel vysvětlit, z jakého důvodu je nutné zřizovat štětové jímky v nočních výlukách, když nově budovaný most není v kolizi se stávající polohou koleje?</w:t>
      </w:r>
    </w:p>
    <w:p w14:paraId="00F881A4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589211D8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76C37E2F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>Vlastní most v kolizi není. Jedná se o výluku trakčního vedení kvůli provádění štětovnicového pažení.</w:t>
      </w:r>
    </w:p>
    <w:p w14:paraId="44CCB9E6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7D048AE3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32511A9B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145:</w:t>
      </w:r>
    </w:p>
    <w:p w14:paraId="6C7674C3" w14:textId="77777777" w:rsidR="00CA2B07" w:rsidRPr="00580197" w:rsidRDefault="00CA2B07" w:rsidP="00CA2B07">
      <w:pPr>
        <w:spacing w:after="0"/>
        <w:rPr>
          <w:rFonts w:ascii="Verdana" w:hAnsi="Verdana"/>
          <w:bCs/>
          <w:u w:val="single"/>
        </w:rPr>
      </w:pPr>
      <w:r w:rsidRPr="00580197">
        <w:rPr>
          <w:rFonts w:ascii="Verdana" w:hAnsi="Verdana"/>
          <w:bCs/>
          <w:u w:val="single"/>
        </w:rPr>
        <w:t>SO 32-34-03</w:t>
      </w:r>
    </w:p>
    <w:p w14:paraId="176A4F7C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 xml:space="preserve">Na výkresové příloze 2.9.2 uvedeného objektu je u řezu B-B nečitelný popisek. </w:t>
      </w:r>
    </w:p>
    <w:p w14:paraId="6477F839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Prosíme zadavatele o poskytnutí výkresu s čitelným popisem</w:t>
      </w:r>
    </w:p>
    <w:p w14:paraId="697A9B0A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6B698FEA" w14:textId="77777777" w:rsidR="00DA12EF" w:rsidRPr="00580197" w:rsidRDefault="00DA12EF" w:rsidP="00CA2B07">
      <w:pPr>
        <w:spacing w:after="0"/>
        <w:rPr>
          <w:rFonts w:ascii="Verdana" w:hAnsi="Verdana"/>
          <w:b/>
          <w:bCs/>
        </w:rPr>
      </w:pPr>
    </w:p>
    <w:p w14:paraId="1F9AC3E6" w14:textId="7594E030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0F5A0C4D" w14:textId="77777777" w:rsidR="00CA2B07" w:rsidRPr="00580197" w:rsidRDefault="00CA2B07" w:rsidP="00CA2B07">
      <w:pPr>
        <w:spacing w:after="0"/>
        <w:rPr>
          <w:rFonts w:ascii="Verdana" w:hAnsi="Verdana"/>
          <w:i/>
          <w:iCs/>
        </w:rPr>
      </w:pPr>
      <w:r w:rsidRPr="00580197">
        <w:rPr>
          <w:rFonts w:ascii="Verdana" w:hAnsi="Verdana"/>
          <w:i/>
          <w:iCs/>
        </w:rPr>
        <w:t>Upraven dokument D_02_01_04_01_323403_2_9_2_Výkopový_plán_fáze_4b_4c_4d_upr02.pdf</w:t>
      </w:r>
    </w:p>
    <w:p w14:paraId="0C968CDD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06A6B82E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44F47189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146:</w:t>
      </w:r>
    </w:p>
    <w:p w14:paraId="70B470C7" w14:textId="77777777" w:rsidR="00CA2B07" w:rsidRPr="00580197" w:rsidRDefault="00CA2B07" w:rsidP="00CA2B07">
      <w:pPr>
        <w:spacing w:after="0"/>
        <w:rPr>
          <w:rFonts w:ascii="Verdana" w:hAnsi="Verdana"/>
          <w:bCs/>
          <w:u w:val="single"/>
        </w:rPr>
      </w:pPr>
      <w:r w:rsidRPr="00580197">
        <w:rPr>
          <w:rFonts w:ascii="Verdana" w:hAnsi="Verdana"/>
          <w:bCs/>
          <w:u w:val="single"/>
        </w:rPr>
        <w:t>SO 32-34-04</w:t>
      </w:r>
    </w:p>
    <w:p w14:paraId="55578498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 xml:space="preserve">Pol. č. 451312 „PODKLADNÍ A VÝPLŇOVÉ VRSTVY Z PROSTÉHO BETONU C12/15“. </w:t>
      </w:r>
    </w:p>
    <w:p w14:paraId="19869044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Pokud tato položka zahrnuje i podkladní beton pod nově budovanou rámovou konstrukci, měla by být zatříděna jako železobeton, jelikož je ve výkresové příloze č. 2.4.2 označen podkladní beton jako vyztužený KARI sítí. Prosíme zadavatele o kontrolu uvedeného rozporu.</w:t>
      </w:r>
    </w:p>
    <w:p w14:paraId="5A593A66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2C222FA6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368ACFEB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V soupisu prací byla přidaná </w:t>
      </w:r>
      <w:r w:rsidRPr="00580197">
        <w:rPr>
          <w:rFonts w:ascii="Verdana" w:hAnsi="Verdana"/>
          <w:bCs/>
        </w:rPr>
        <w:t xml:space="preserve">položka </w:t>
      </w:r>
      <w:bookmarkStart w:id="2" w:name="_Hlk60761569"/>
      <w:r w:rsidRPr="00580197">
        <w:rPr>
          <w:rFonts w:ascii="Verdana" w:hAnsi="Verdana"/>
          <w:bCs/>
        </w:rPr>
        <w:t>č.201 (451 322)</w:t>
      </w:r>
      <w:r w:rsidRPr="00580197">
        <w:rPr>
          <w:rFonts w:ascii="Verdana" w:hAnsi="Verdana"/>
        </w:rPr>
        <w:t xml:space="preserve"> „</w:t>
      </w:r>
      <w:r w:rsidRPr="00580197">
        <w:rPr>
          <w:rFonts w:ascii="Verdana" w:hAnsi="Verdana"/>
          <w:bCs/>
        </w:rPr>
        <w:t>PODKLADNÍ A VÝPLŇOVÉ VRSTVY Z ŽELEZOBETONU C12/15“</w:t>
      </w:r>
      <w:bookmarkEnd w:id="2"/>
      <w:r w:rsidRPr="00580197">
        <w:rPr>
          <w:rFonts w:ascii="Verdana" w:hAnsi="Verdana"/>
          <w:bCs/>
        </w:rPr>
        <w:t xml:space="preserve"> o celkové výměře 6,220 m</w:t>
      </w:r>
      <w:r w:rsidRPr="00580197">
        <w:rPr>
          <w:rFonts w:ascii="Verdana" w:hAnsi="Verdana"/>
          <w:bCs/>
          <w:vertAlign w:val="superscript"/>
        </w:rPr>
        <w:t>3</w:t>
      </w:r>
      <w:r w:rsidRPr="00580197">
        <w:rPr>
          <w:rFonts w:ascii="Verdana" w:hAnsi="Verdana"/>
          <w:bCs/>
        </w:rPr>
        <w:t>. P</w:t>
      </w:r>
      <w:r w:rsidRPr="00580197">
        <w:rPr>
          <w:rFonts w:ascii="Verdana" w:hAnsi="Verdana"/>
        </w:rPr>
        <w:t xml:space="preserve">oložka č. </w:t>
      </w:r>
      <w:bookmarkStart w:id="3" w:name="_Hlk60761844"/>
      <w:r w:rsidRPr="00580197">
        <w:rPr>
          <w:rFonts w:ascii="Verdana" w:hAnsi="Verdana"/>
        </w:rPr>
        <w:t xml:space="preserve">29 (451312) </w:t>
      </w:r>
      <w:r w:rsidRPr="00580197">
        <w:rPr>
          <w:rFonts w:ascii="Verdana" w:hAnsi="Verdana"/>
          <w:bCs/>
        </w:rPr>
        <w:t>„PODKLADNÍ A VÝPLŇOVÉ VRSTVY Z PROSTÉHO BETONU C12/15“</w:t>
      </w:r>
      <w:bookmarkEnd w:id="3"/>
      <w:r w:rsidRPr="00580197">
        <w:rPr>
          <w:rFonts w:ascii="Verdana" w:hAnsi="Verdana"/>
          <w:bCs/>
        </w:rPr>
        <w:t xml:space="preserve"> byla o výměru položky č. 451 322 zmenšena (tedy o 6,220 m</w:t>
      </w:r>
      <w:r w:rsidRPr="00580197">
        <w:rPr>
          <w:rFonts w:ascii="Verdana" w:hAnsi="Verdana"/>
          <w:bCs/>
          <w:vertAlign w:val="superscript"/>
        </w:rPr>
        <w:t>3</w:t>
      </w:r>
      <w:r w:rsidRPr="00580197">
        <w:rPr>
          <w:rFonts w:ascii="Verdana" w:hAnsi="Verdana"/>
          <w:bCs/>
        </w:rPr>
        <w:t xml:space="preserve"> na celkovou výměru 163,08 m</w:t>
      </w:r>
      <w:r w:rsidRPr="00580197">
        <w:rPr>
          <w:rFonts w:ascii="Verdana" w:hAnsi="Verdana"/>
          <w:bCs/>
          <w:vertAlign w:val="superscript"/>
        </w:rPr>
        <w:t>3</w:t>
      </w:r>
      <w:r w:rsidRPr="00580197">
        <w:rPr>
          <w:rFonts w:ascii="Verdana" w:hAnsi="Verdana"/>
          <w:bCs/>
        </w:rPr>
        <w:t>).</w:t>
      </w:r>
    </w:p>
    <w:p w14:paraId="06573155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  <w:i/>
          <w:iCs/>
        </w:rPr>
        <w:t>Upraven dokument SO323404_upr01.xlsm.</w:t>
      </w:r>
    </w:p>
    <w:p w14:paraId="5A0C3DE1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22AEBCD4" w14:textId="77777777" w:rsidR="00CA2B07" w:rsidRPr="00580197" w:rsidRDefault="00CA2B07" w:rsidP="00CA2B07">
      <w:pPr>
        <w:spacing w:after="0"/>
        <w:rPr>
          <w:rFonts w:ascii="Verdana" w:hAnsi="Verdana"/>
        </w:rPr>
      </w:pPr>
    </w:p>
    <w:p w14:paraId="248ECD8F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Dotaz č. 147:</w:t>
      </w:r>
    </w:p>
    <w:p w14:paraId="1570B7CD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 xml:space="preserve">V některých dílčích SO je uváděna délka stavebních postupů 4b+4c jako 20 + 2dny. V celkovém harmonogramu stavby je však délka těchto stavebních postupů uváděna jako 22 +2 dny. </w:t>
      </w:r>
    </w:p>
    <w:p w14:paraId="2047E693" w14:textId="77777777" w:rsidR="00CA2B07" w:rsidRPr="00580197" w:rsidRDefault="00CA2B07" w:rsidP="00CA2B07">
      <w:pPr>
        <w:spacing w:after="0"/>
        <w:rPr>
          <w:rFonts w:ascii="Verdana" w:hAnsi="Verdana"/>
          <w:bCs/>
        </w:rPr>
      </w:pPr>
      <w:r w:rsidRPr="00580197">
        <w:rPr>
          <w:rFonts w:ascii="Verdana" w:hAnsi="Verdana"/>
          <w:bCs/>
        </w:rPr>
        <w:t>Prosíme zadavatele o kontrolu.</w:t>
      </w:r>
    </w:p>
    <w:p w14:paraId="01656A9A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</w:p>
    <w:p w14:paraId="2AB73737" w14:textId="77777777" w:rsidR="00CA2B07" w:rsidRPr="00580197" w:rsidRDefault="00CA2B07" w:rsidP="00CA2B07">
      <w:pPr>
        <w:spacing w:after="0"/>
        <w:rPr>
          <w:rFonts w:ascii="Verdana" w:hAnsi="Verdana"/>
          <w:b/>
          <w:bCs/>
        </w:rPr>
      </w:pPr>
      <w:r w:rsidRPr="00580197">
        <w:rPr>
          <w:rFonts w:ascii="Verdana" w:hAnsi="Verdana"/>
          <w:b/>
          <w:bCs/>
        </w:rPr>
        <w:t>Odpověď:</w:t>
      </w:r>
    </w:p>
    <w:p w14:paraId="51CE0555" w14:textId="77777777" w:rsidR="00CA2B07" w:rsidRPr="00580197" w:rsidRDefault="00CA2B07" w:rsidP="00CA2B07">
      <w:pPr>
        <w:spacing w:after="0"/>
        <w:rPr>
          <w:rFonts w:ascii="Verdana" w:hAnsi="Verdana"/>
        </w:rPr>
      </w:pPr>
      <w:r w:rsidRPr="00580197">
        <w:rPr>
          <w:rFonts w:ascii="Verdana" w:hAnsi="Verdana"/>
        </w:rPr>
        <w:t xml:space="preserve">Správně je délka 22 + 2 dny v globálním HMG stavby. </w:t>
      </w:r>
    </w:p>
    <w:p w14:paraId="2150FC70" w14:textId="77777777" w:rsidR="00CA2B07" w:rsidRPr="0004049E" w:rsidRDefault="00CA2B07" w:rsidP="0004049E">
      <w:pPr>
        <w:spacing w:after="0"/>
        <w:rPr>
          <w:rFonts w:ascii="Verdana" w:hAnsi="Verdana"/>
          <w:sz w:val="22"/>
          <w:szCs w:val="22"/>
        </w:rPr>
      </w:pPr>
    </w:p>
    <w:p w14:paraId="02FD3020" w14:textId="77777777" w:rsidR="00DA12EF" w:rsidRDefault="00DA12EF" w:rsidP="00DA12E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88E5C27" w14:textId="77777777" w:rsidR="00DA12EF" w:rsidRDefault="00DA12EF" w:rsidP="00DA12E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A4DBEC9" w14:textId="3E3C40CA" w:rsidR="00DA12EF" w:rsidRDefault="00DA12EF" w:rsidP="00DA12E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1C7CDA">
        <w:rPr>
          <w:rFonts w:eastAsia="Times New Roman" w:cs="Times New Roman"/>
          <w:lang w:eastAsia="cs-CZ"/>
        </w:rPr>
        <w:t xml:space="preserve">provedeny </w:t>
      </w:r>
      <w:r w:rsidRPr="001C7CDA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</w:t>
      </w:r>
      <w:r w:rsidRPr="00976F4A">
        <w:rPr>
          <w:rFonts w:eastAsia="Times New Roman" w:cs="Times New Roman"/>
          <w:lang w:eastAsia="cs-CZ"/>
        </w:rPr>
        <w:t xml:space="preserve">o 1 pracovní den ze dne </w:t>
      </w:r>
      <w:r w:rsidRPr="00976F4A">
        <w:rPr>
          <w:rFonts w:eastAsia="Times New Roman" w:cs="Times New Roman"/>
          <w:b/>
          <w:lang w:eastAsia="cs-CZ"/>
        </w:rPr>
        <w:t>1</w:t>
      </w:r>
      <w:r>
        <w:rPr>
          <w:rFonts w:eastAsia="Times New Roman" w:cs="Times New Roman"/>
          <w:b/>
          <w:lang w:eastAsia="cs-CZ"/>
        </w:rPr>
        <w:t>9</w:t>
      </w:r>
      <w:r w:rsidRPr="00976F4A">
        <w:rPr>
          <w:rFonts w:eastAsia="Times New Roman" w:cs="Times New Roman"/>
          <w:b/>
          <w:lang w:eastAsia="cs-CZ"/>
        </w:rPr>
        <w:t>. 1. 2021</w:t>
      </w:r>
      <w:r w:rsidRPr="00976F4A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b/>
          <w:lang w:eastAsia="cs-CZ"/>
        </w:rPr>
        <w:t>20</w:t>
      </w:r>
      <w:r w:rsidRPr="00976F4A">
        <w:rPr>
          <w:rFonts w:eastAsia="Times New Roman" w:cs="Times New Roman"/>
          <w:b/>
          <w:lang w:eastAsia="cs-CZ"/>
        </w:rPr>
        <w:t>. 1. 2021</w:t>
      </w:r>
      <w:r w:rsidRPr="00976F4A">
        <w:rPr>
          <w:rFonts w:eastAsia="Times New Roman" w:cs="Times New Roman"/>
          <w:lang w:eastAsia="cs-CZ"/>
        </w:rPr>
        <w:t>.</w:t>
      </w:r>
    </w:p>
    <w:p w14:paraId="439D1184" w14:textId="77777777" w:rsidR="00DA12EF" w:rsidRPr="00BD5319" w:rsidRDefault="00DA12EF" w:rsidP="00DA12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8AC12ED" w14:textId="77777777" w:rsidR="00DA12EF" w:rsidRDefault="00DA12EF" w:rsidP="00DA12E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BB5CF63" w14:textId="62AED847" w:rsidR="00DA12EF" w:rsidRPr="00BD5319" w:rsidRDefault="00DA12EF" w:rsidP="00DA12E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Z2020-042882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8E21263" w14:textId="77777777" w:rsidR="00DA12EF" w:rsidRPr="00BD5319" w:rsidRDefault="00DA12EF" w:rsidP="00DA12EF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3E81889" w14:textId="77777777" w:rsidR="00DA12EF" w:rsidRPr="00BD5319" w:rsidRDefault="00DA12EF" w:rsidP="00DA12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5A021EED" w14:textId="3E70248A" w:rsidR="00DA12EF" w:rsidRPr="00BD5319" w:rsidRDefault="00DA12EF" w:rsidP="00DA12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5. 1. 2021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b/>
          <w:lang w:eastAsia="cs-CZ"/>
        </w:rPr>
        <w:t>20</w:t>
      </w:r>
      <w:r w:rsidRPr="0069055E">
        <w:rPr>
          <w:rFonts w:eastAsia="Times New Roman" w:cs="Times New Roman"/>
          <w:b/>
          <w:lang w:eastAsia="cs-CZ"/>
        </w:rPr>
        <w:t>. 1. 2021</w:t>
      </w:r>
      <w:r w:rsidRPr="0069055E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E695E2A" w14:textId="77777777" w:rsidR="00DA12EF" w:rsidRPr="00BD5319" w:rsidRDefault="00DA12EF" w:rsidP="00DA12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4B4E3298" w14:textId="369469EF" w:rsidR="00DA12EF" w:rsidRPr="00BD5319" w:rsidRDefault="00DA12EF" w:rsidP="00DA12EF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5. 1. 2021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b/>
          <w:lang w:eastAsia="cs-CZ"/>
        </w:rPr>
        <w:t>20</w:t>
      </w:r>
      <w:r w:rsidRPr="0069055E">
        <w:rPr>
          <w:rFonts w:eastAsia="Times New Roman" w:cs="Times New Roman"/>
          <w:b/>
          <w:lang w:eastAsia="cs-CZ"/>
        </w:rPr>
        <w:t>. 1. 2021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11F7DA0C" w14:textId="77777777" w:rsidR="00DA12EF" w:rsidRPr="00BD5319" w:rsidRDefault="00DA12EF" w:rsidP="00DA12EF">
      <w:pPr>
        <w:spacing w:after="0" w:line="240" w:lineRule="auto"/>
        <w:rPr>
          <w:rFonts w:eastAsia="Times New Roman" w:cs="Times New Roman"/>
          <w:lang w:eastAsia="cs-CZ"/>
        </w:rPr>
      </w:pPr>
    </w:p>
    <w:p w14:paraId="69CC1682" w14:textId="77777777" w:rsidR="00DA12EF" w:rsidRDefault="00DA12EF" w:rsidP="00DA12E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C74B641" w14:textId="1821F54C" w:rsidR="00DA12EF" w:rsidRPr="00BD5319" w:rsidRDefault="00DA12EF" w:rsidP="00DA12EF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1C7CD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698A9D8" w14:textId="1E524B0B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4A6F2FE" w14:textId="22E879D3" w:rsidR="00DA12EF" w:rsidRDefault="00DA12E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B965630" w14:textId="77777777" w:rsidR="00426FC2" w:rsidRDefault="00426FC2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4" w:name="_GoBack"/>
      <w:bookmarkEnd w:id="4"/>
    </w:p>
    <w:p w14:paraId="292FA249" w14:textId="77777777" w:rsidR="00DA12EF" w:rsidRDefault="00DA12E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787B31BA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A12EF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57CE7005" w14:textId="361AA998" w:rsidR="00BD5319" w:rsidRPr="00DA12EF" w:rsidRDefault="002811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D_01_01_02_322101_0801_SchKab_upr01.pdf</w:t>
      </w:r>
    </w:p>
    <w:p w14:paraId="37E8EF0E" w14:textId="43600289" w:rsidR="003C2CC0" w:rsidRPr="00DA12EF" w:rsidRDefault="003C2CC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D_01_01_01_332101_0801_SchKab_upr01.pdf</w:t>
      </w:r>
    </w:p>
    <w:p w14:paraId="554E2486" w14:textId="04A55F31" w:rsidR="001D7D8A" w:rsidRPr="00DA12EF" w:rsidRDefault="001D7D8A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D_2_1_01_SO313101_10_Soupis prací_upr02.pdf</w:t>
      </w:r>
    </w:p>
    <w:p w14:paraId="57418BBA" w14:textId="76A1BCB1" w:rsidR="00CA2B07" w:rsidRPr="00DA12EF" w:rsidRDefault="00CA2B0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D_02_01_04_01_323403_2_9_2_Výkopový_plán_fáze_4b_4c_4d_upr02.pdf</w:t>
      </w:r>
    </w:p>
    <w:p w14:paraId="103834CE" w14:textId="55594D81" w:rsidR="001442B6" w:rsidRPr="00DA12EF" w:rsidRDefault="00046D2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XDC_PaSt_zm07_20210107.zip</w:t>
      </w:r>
    </w:p>
    <w:p w14:paraId="59554D1A" w14:textId="1B399145" w:rsidR="00046D29" w:rsidRPr="00DA12EF" w:rsidRDefault="00046D2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XLS_PaSz_zm07_20210107.zip</w:t>
      </w:r>
    </w:p>
    <w:p w14:paraId="6600C37C" w14:textId="7F6FE8F3" w:rsidR="00DA12EF" w:rsidRDefault="00DA12E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8CAF6B" w14:textId="77777777" w:rsidR="00580197" w:rsidRDefault="0058019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6D1E7573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A12EF">
        <w:rPr>
          <w:rFonts w:eastAsia="Calibri" w:cs="Times New Roman"/>
          <w:lang w:eastAsia="cs-CZ"/>
        </w:rPr>
        <w:t>V</w:t>
      </w:r>
      <w:r w:rsidR="00DA12EF" w:rsidRPr="00DA12EF">
        <w:rPr>
          <w:rFonts w:eastAsia="Calibri" w:cs="Times New Roman"/>
          <w:lang w:eastAsia="cs-CZ"/>
        </w:rPr>
        <w:t xml:space="preserve"> Praze </w:t>
      </w:r>
      <w:r w:rsidRPr="00DA12EF">
        <w:rPr>
          <w:rFonts w:eastAsia="Calibri" w:cs="Times New Roman"/>
          <w:lang w:eastAsia="cs-CZ"/>
        </w:rPr>
        <w:t>dne</w:t>
      </w:r>
      <w:r w:rsidRPr="00BD5319">
        <w:rPr>
          <w:rFonts w:eastAsia="Calibri" w:cs="Times New Roman"/>
          <w:lang w:eastAsia="cs-CZ"/>
        </w:rPr>
        <w:t xml:space="preserve"> </w:t>
      </w:r>
      <w:r w:rsidR="00DA12EF">
        <w:rPr>
          <w:rFonts w:eastAsia="Calibri" w:cs="Times New Roman"/>
          <w:lang w:eastAsia="cs-CZ"/>
        </w:rPr>
        <w:t>7. 1. 2021</w:t>
      </w:r>
    </w:p>
    <w:p w14:paraId="7DD022BD" w14:textId="1F6C0DFF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F61B88C" w14:textId="4F1FB361" w:rsidR="00DA12EF" w:rsidRDefault="00DA12E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E315E8B" w14:textId="56ECD802" w:rsidR="00DA12EF" w:rsidRDefault="00DA12E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727A47C" w14:textId="6024C6B3" w:rsidR="00DA12EF" w:rsidRDefault="00DA12E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DE79851" w14:textId="6D3C1C32" w:rsidR="00DA12EF" w:rsidRDefault="00DA12E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129A68" w14:textId="77777777" w:rsidR="00DA12EF" w:rsidRPr="00BD5319" w:rsidRDefault="00DA12E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156055" w14:textId="77777777" w:rsidR="00BC423C" w:rsidRDefault="00BC423C" w:rsidP="00962258">
      <w:pPr>
        <w:spacing w:after="0" w:line="240" w:lineRule="auto"/>
      </w:pPr>
      <w:r>
        <w:separator/>
      </w:r>
    </w:p>
  </w:endnote>
  <w:endnote w:type="continuationSeparator" w:id="0">
    <w:p w14:paraId="09660243" w14:textId="77777777" w:rsidR="00BC423C" w:rsidRDefault="00BC42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0D092F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6FC2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6FC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DAE1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1AF1B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30CA878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6F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6FC2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157696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8D43B8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63D3D" w14:textId="77777777" w:rsidR="00BC423C" w:rsidRDefault="00BC423C" w:rsidP="00962258">
      <w:pPr>
        <w:spacing w:after="0" w:line="240" w:lineRule="auto"/>
      </w:pPr>
      <w:r>
        <w:separator/>
      </w:r>
    </w:p>
  </w:footnote>
  <w:footnote w:type="continuationSeparator" w:id="0">
    <w:p w14:paraId="1E838FD0" w14:textId="77777777" w:rsidR="00BC423C" w:rsidRDefault="00BC42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8CB89F2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26544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A62BB6"/>
    <w:multiLevelType w:val="hybridMultilevel"/>
    <w:tmpl w:val="02ACE666"/>
    <w:lvl w:ilvl="0" w:tplc="61B2411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4528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67775E"/>
    <w:multiLevelType w:val="hybridMultilevel"/>
    <w:tmpl w:val="0B4CA2EA"/>
    <w:lvl w:ilvl="0" w:tplc="3B048FF4">
      <w:start w:val="1"/>
      <w:numFmt w:val="bullet"/>
      <w:lvlText w:val="-"/>
      <w:lvlJc w:val="left"/>
      <w:pPr>
        <w:ind w:left="1437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" w15:restartNumberingAfterBreak="0">
    <w:nsid w:val="15AC1DFC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F5A8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95B7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9" w15:restartNumberingAfterBreak="0">
    <w:nsid w:val="1E0720F0"/>
    <w:multiLevelType w:val="hybridMultilevel"/>
    <w:tmpl w:val="7A28DD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77950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04609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50E3E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E57DF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06434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A78C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76403"/>
    <w:multiLevelType w:val="multilevel"/>
    <w:tmpl w:val="0D34D660"/>
    <w:numStyleLink w:val="ListBulletmultilevel"/>
  </w:abstractNum>
  <w:abstractNum w:abstractNumId="17" w15:restartNumberingAfterBreak="0">
    <w:nsid w:val="30462034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0D536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422C6B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57E40A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2" w15:restartNumberingAfterBreak="0">
    <w:nsid w:val="501202DA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F62F80"/>
    <w:multiLevelType w:val="hybridMultilevel"/>
    <w:tmpl w:val="D6C84122"/>
    <w:lvl w:ilvl="0" w:tplc="8B3AABF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2A0117"/>
    <w:multiLevelType w:val="hybridMultilevel"/>
    <w:tmpl w:val="15467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878C9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47A87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A442613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D55AA3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D385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5D11F4"/>
    <w:multiLevelType w:val="hybridMultilevel"/>
    <w:tmpl w:val="F13E9F7E"/>
    <w:lvl w:ilvl="0" w:tplc="54AE254A">
      <w:start w:val="1"/>
      <w:numFmt w:val="lowerLetter"/>
      <w:lvlText w:val="%1)"/>
      <w:lvlJc w:val="left"/>
      <w:pPr>
        <w:ind w:left="644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4641A24"/>
    <w:multiLevelType w:val="hybridMultilevel"/>
    <w:tmpl w:val="E0BC2E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53BFE"/>
    <w:multiLevelType w:val="hybridMultilevel"/>
    <w:tmpl w:val="673CF7AC"/>
    <w:lvl w:ilvl="0" w:tplc="2780CC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9F76BE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42A396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C4E11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6C0792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5A6E09"/>
    <w:multiLevelType w:val="hybridMultilevel"/>
    <w:tmpl w:val="C96A7E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F15387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115F7"/>
    <w:multiLevelType w:val="hybridMultilevel"/>
    <w:tmpl w:val="889C3E82"/>
    <w:lvl w:ilvl="0" w:tplc="9ABEE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BD73756"/>
    <w:multiLevelType w:val="hybridMultilevel"/>
    <w:tmpl w:val="76ECDC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464B35"/>
    <w:multiLevelType w:val="hybridMultilevel"/>
    <w:tmpl w:val="62AE21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6"/>
  </w:num>
  <w:num w:numId="4">
    <w:abstractNumId w:val="34"/>
  </w:num>
  <w:num w:numId="5">
    <w:abstractNumId w:val="0"/>
  </w:num>
  <w:num w:numId="6">
    <w:abstractNumId w:val="21"/>
  </w:num>
  <w:num w:numId="7">
    <w:abstractNumId w:val="14"/>
  </w:num>
  <w:num w:numId="8">
    <w:abstractNumId w:val="13"/>
  </w:num>
  <w:num w:numId="9">
    <w:abstractNumId w:val="28"/>
  </w:num>
  <w:num w:numId="10">
    <w:abstractNumId w:val="6"/>
  </w:num>
  <w:num w:numId="11">
    <w:abstractNumId w:val="40"/>
  </w:num>
  <w:num w:numId="12">
    <w:abstractNumId w:val="7"/>
  </w:num>
  <w:num w:numId="13">
    <w:abstractNumId w:val="38"/>
  </w:num>
  <w:num w:numId="14">
    <w:abstractNumId w:val="24"/>
  </w:num>
  <w:num w:numId="15">
    <w:abstractNumId w:val="10"/>
  </w:num>
  <w:num w:numId="16">
    <w:abstractNumId w:val="39"/>
  </w:num>
  <w:num w:numId="17">
    <w:abstractNumId w:val="35"/>
  </w:num>
  <w:num w:numId="18">
    <w:abstractNumId w:val="37"/>
  </w:num>
  <w:num w:numId="19">
    <w:abstractNumId w:val="23"/>
  </w:num>
  <w:num w:numId="20">
    <w:abstractNumId w:val="31"/>
  </w:num>
  <w:num w:numId="21">
    <w:abstractNumId w:val="30"/>
  </w:num>
  <w:num w:numId="22">
    <w:abstractNumId w:val="9"/>
  </w:num>
  <w:num w:numId="23">
    <w:abstractNumId w:val="41"/>
  </w:num>
  <w:num w:numId="24">
    <w:abstractNumId w:val="11"/>
  </w:num>
  <w:num w:numId="25">
    <w:abstractNumId w:val="33"/>
  </w:num>
  <w:num w:numId="26">
    <w:abstractNumId w:val="5"/>
  </w:num>
  <w:num w:numId="27">
    <w:abstractNumId w:val="17"/>
  </w:num>
  <w:num w:numId="28">
    <w:abstractNumId w:val="20"/>
  </w:num>
  <w:num w:numId="29">
    <w:abstractNumId w:val="3"/>
  </w:num>
  <w:num w:numId="30">
    <w:abstractNumId w:val="26"/>
  </w:num>
  <w:num w:numId="31">
    <w:abstractNumId w:val="27"/>
  </w:num>
  <w:num w:numId="32">
    <w:abstractNumId w:val="32"/>
  </w:num>
  <w:num w:numId="33">
    <w:abstractNumId w:val="18"/>
  </w:num>
  <w:num w:numId="34">
    <w:abstractNumId w:val="15"/>
  </w:num>
  <w:num w:numId="35">
    <w:abstractNumId w:val="19"/>
  </w:num>
  <w:num w:numId="36">
    <w:abstractNumId w:val="29"/>
  </w:num>
  <w:num w:numId="37">
    <w:abstractNumId w:val="4"/>
  </w:num>
  <w:num w:numId="38">
    <w:abstractNumId w:val="22"/>
  </w:num>
  <w:num w:numId="39">
    <w:abstractNumId w:val="42"/>
  </w:num>
  <w:num w:numId="40">
    <w:abstractNumId w:val="36"/>
  </w:num>
  <w:num w:numId="41">
    <w:abstractNumId w:val="12"/>
  </w:num>
  <w:num w:numId="42">
    <w:abstractNumId w:val="25"/>
  </w:num>
  <w:num w:numId="4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025A5"/>
    <w:rsid w:val="00033432"/>
    <w:rsid w:val="000335CC"/>
    <w:rsid w:val="000368D6"/>
    <w:rsid w:val="0004049E"/>
    <w:rsid w:val="00046D29"/>
    <w:rsid w:val="00072C1E"/>
    <w:rsid w:val="000B3A82"/>
    <w:rsid w:val="000B6C7E"/>
    <w:rsid w:val="000B7907"/>
    <w:rsid w:val="000C0429"/>
    <w:rsid w:val="000C45E8"/>
    <w:rsid w:val="000D2491"/>
    <w:rsid w:val="00114472"/>
    <w:rsid w:val="00121B1F"/>
    <w:rsid w:val="001442B6"/>
    <w:rsid w:val="00170EC5"/>
    <w:rsid w:val="001747C1"/>
    <w:rsid w:val="0018596A"/>
    <w:rsid w:val="001B69C2"/>
    <w:rsid w:val="001C4DA0"/>
    <w:rsid w:val="001C7CDA"/>
    <w:rsid w:val="001D7D8A"/>
    <w:rsid w:val="00207DF5"/>
    <w:rsid w:val="00267369"/>
    <w:rsid w:val="0026785D"/>
    <w:rsid w:val="002811D3"/>
    <w:rsid w:val="00295C92"/>
    <w:rsid w:val="002C31BF"/>
    <w:rsid w:val="002E0CD7"/>
    <w:rsid w:val="002E3C0E"/>
    <w:rsid w:val="002F026B"/>
    <w:rsid w:val="00316EBC"/>
    <w:rsid w:val="0035227D"/>
    <w:rsid w:val="00357BC6"/>
    <w:rsid w:val="0037111D"/>
    <w:rsid w:val="003756B9"/>
    <w:rsid w:val="00376574"/>
    <w:rsid w:val="003956C6"/>
    <w:rsid w:val="003A69A0"/>
    <w:rsid w:val="003C2CC0"/>
    <w:rsid w:val="003E6B9A"/>
    <w:rsid w:val="003E75CE"/>
    <w:rsid w:val="00400436"/>
    <w:rsid w:val="0041380F"/>
    <w:rsid w:val="00426FC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0197"/>
    <w:rsid w:val="00584E2A"/>
    <w:rsid w:val="00596C7E"/>
    <w:rsid w:val="005A3F1A"/>
    <w:rsid w:val="005A5F24"/>
    <w:rsid w:val="005A64E9"/>
    <w:rsid w:val="005B5EE9"/>
    <w:rsid w:val="005C1C8E"/>
    <w:rsid w:val="005E5FDF"/>
    <w:rsid w:val="005E70BD"/>
    <w:rsid w:val="005F438D"/>
    <w:rsid w:val="006104F6"/>
    <w:rsid w:val="0061068E"/>
    <w:rsid w:val="0061662D"/>
    <w:rsid w:val="006537EC"/>
    <w:rsid w:val="00660AD3"/>
    <w:rsid w:val="00662D6F"/>
    <w:rsid w:val="0067459A"/>
    <w:rsid w:val="00677C96"/>
    <w:rsid w:val="006A5570"/>
    <w:rsid w:val="006A689C"/>
    <w:rsid w:val="006B3D79"/>
    <w:rsid w:val="006E0578"/>
    <w:rsid w:val="006E314D"/>
    <w:rsid w:val="006E7F06"/>
    <w:rsid w:val="006F0193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67595"/>
    <w:rsid w:val="00771042"/>
    <w:rsid w:val="0077673A"/>
    <w:rsid w:val="007846E1"/>
    <w:rsid w:val="007A6E6E"/>
    <w:rsid w:val="007B570C"/>
    <w:rsid w:val="007E4A6E"/>
    <w:rsid w:val="007F56A7"/>
    <w:rsid w:val="00807DD0"/>
    <w:rsid w:val="00813F11"/>
    <w:rsid w:val="0081437C"/>
    <w:rsid w:val="00891334"/>
    <w:rsid w:val="008A3568"/>
    <w:rsid w:val="008B3076"/>
    <w:rsid w:val="008D03B9"/>
    <w:rsid w:val="008D04E7"/>
    <w:rsid w:val="008F18D6"/>
    <w:rsid w:val="0090338B"/>
    <w:rsid w:val="00904780"/>
    <w:rsid w:val="009113A8"/>
    <w:rsid w:val="00922385"/>
    <w:rsid w:val="009223DF"/>
    <w:rsid w:val="00936091"/>
    <w:rsid w:val="00940D8A"/>
    <w:rsid w:val="00954E55"/>
    <w:rsid w:val="00962258"/>
    <w:rsid w:val="009678B7"/>
    <w:rsid w:val="00975D3D"/>
    <w:rsid w:val="00982411"/>
    <w:rsid w:val="00992D9C"/>
    <w:rsid w:val="00996CB8"/>
    <w:rsid w:val="009A7568"/>
    <w:rsid w:val="009B2E97"/>
    <w:rsid w:val="009B3C69"/>
    <w:rsid w:val="009B6FDC"/>
    <w:rsid w:val="009B72CC"/>
    <w:rsid w:val="009C6DC9"/>
    <w:rsid w:val="009E07F4"/>
    <w:rsid w:val="009F392E"/>
    <w:rsid w:val="00A1134C"/>
    <w:rsid w:val="00A13D55"/>
    <w:rsid w:val="00A413D9"/>
    <w:rsid w:val="00A44328"/>
    <w:rsid w:val="00A511C4"/>
    <w:rsid w:val="00A6177B"/>
    <w:rsid w:val="00A66136"/>
    <w:rsid w:val="00A7289C"/>
    <w:rsid w:val="00A75BF2"/>
    <w:rsid w:val="00A8588B"/>
    <w:rsid w:val="00AA4CBB"/>
    <w:rsid w:val="00AA65FA"/>
    <w:rsid w:val="00AA7351"/>
    <w:rsid w:val="00AD056F"/>
    <w:rsid w:val="00AD2773"/>
    <w:rsid w:val="00AD6731"/>
    <w:rsid w:val="00AE1DDE"/>
    <w:rsid w:val="00B1290A"/>
    <w:rsid w:val="00B15B5E"/>
    <w:rsid w:val="00B15D0D"/>
    <w:rsid w:val="00B23CA3"/>
    <w:rsid w:val="00B27637"/>
    <w:rsid w:val="00B3491A"/>
    <w:rsid w:val="00B3606F"/>
    <w:rsid w:val="00B45E9E"/>
    <w:rsid w:val="00B55F9C"/>
    <w:rsid w:val="00B666E9"/>
    <w:rsid w:val="00B75EE1"/>
    <w:rsid w:val="00B77481"/>
    <w:rsid w:val="00B8518B"/>
    <w:rsid w:val="00BB3740"/>
    <w:rsid w:val="00BC423C"/>
    <w:rsid w:val="00BD49E5"/>
    <w:rsid w:val="00BD5319"/>
    <w:rsid w:val="00BD7E91"/>
    <w:rsid w:val="00BF374D"/>
    <w:rsid w:val="00BF6D48"/>
    <w:rsid w:val="00C02D0A"/>
    <w:rsid w:val="00C03A6E"/>
    <w:rsid w:val="00C3061D"/>
    <w:rsid w:val="00C30759"/>
    <w:rsid w:val="00C44F6A"/>
    <w:rsid w:val="00C727E5"/>
    <w:rsid w:val="00C8207D"/>
    <w:rsid w:val="00CA2B07"/>
    <w:rsid w:val="00CB7B5A"/>
    <w:rsid w:val="00CC1E2B"/>
    <w:rsid w:val="00CD1FC4"/>
    <w:rsid w:val="00CE371D"/>
    <w:rsid w:val="00D02A4D"/>
    <w:rsid w:val="00D21061"/>
    <w:rsid w:val="00D249DE"/>
    <w:rsid w:val="00D316A7"/>
    <w:rsid w:val="00D4108E"/>
    <w:rsid w:val="00D575B9"/>
    <w:rsid w:val="00D6163D"/>
    <w:rsid w:val="00D63009"/>
    <w:rsid w:val="00D740F7"/>
    <w:rsid w:val="00D831A3"/>
    <w:rsid w:val="00D86CD2"/>
    <w:rsid w:val="00D902AD"/>
    <w:rsid w:val="00DA12EF"/>
    <w:rsid w:val="00DA6FFE"/>
    <w:rsid w:val="00DC3110"/>
    <w:rsid w:val="00DD46F3"/>
    <w:rsid w:val="00DD58A6"/>
    <w:rsid w:val="00DE56F2"/>
    <w:rsid w:val="00DF116D"/>
    <w:rsid w:val="00E10710"/>
    <w:rsid w:val="00E74A2C"/>
    <w:rsid w:val="00E824F1"/>
    <w:rsid w:val="00EB104F"/>
    <w:rsid w:val="00ED14BD"/>
    <w:rsid w:val="00F01440"/>
    <w:rsid w:val="00F055EF"/>
    <w:rsid w:val="00F12DEC"/>
    <w:rsid w:val="00F169C3"/>
    <w:rsid w:val="00F1715C"/>
    <w:rsid w:val="00F200C2"/>
    <w:rsid w:val="00F310F8"/>
    <w:rsid w:val="00F35939"/>
    <w:rsid w:val="00F45607"/>
    <w:rsid w:val="00F6216E"/>
    <w:rsid w:val="00F64786"/>
    <w:rsid w:val="00F659EB"/>
    <w:rsid w:val="00F7577C"/>
    <w:rsid w:val="00F77633"/>
    <w:rsid w:val="00F804A7"/>
    <w:rsid w:val="00F84D84"/>
    <w:rsid w:val="00F862D6"/>
    <w:rsid w:val="00F86BA6"/>
    <w:rsid w:val="00F93A38"/>
    <w:rsid w:val="00F96EFB"/>
    <w:rsid w:val="00FB2E15"/>
    <w:rsid w:val="00FC6389"/>
    <w:rsid w:val="00FC735C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2E1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customStyle="1" w:styleId="xmsonormal">
    <w:name w:val="x_msonormal"/>
    <w:basedOn w:val="Normln"/>
    <w:rsid w:val="00D740F7"/>
    <w:pPr>
      <w:spacing w:after="0" w:line="240" w:lineRule="auto"/>
    </w:pPr>
    <w:rPr>
      <w:rFonts w:ascii="Calibri" w:eastAsia="Calibr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FBAE66-5573-4980-8B51-A8F47D2D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561</TotalTime>
  <Pages>8</Pages>
  <Words>2398</Words>
  <Characters>14149</Characters>
  <Application>Microsoft Office Word</Application>
  <DocSecurity>0</DocSecurity>
  <Lines>117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46</cp:revision>
  <cp:lastPrinted>2020-12-28T09:17:00Z</cp:lastPrinted>
  <dcterms:created xsi:type="dcterms:W3CDTF">2020-01-24T13:38:00Z</dcterms:created>
  <dcterms:modified xsi:type="dcterms:W3CDTF">2021-01-07T15:29:00Z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